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FAB6D" w14:textId="77777777" w:rsidR="00707634" w:rsidRPr="00707634" w:rsidRDefault="00707634">
      <w:pPr>
        <w:pStyle w:val="Title"/>
        <w:rPr>
          <w:b w:val="0"/>
          <w:sz w:val="96"/>
          <w:szCs w:val="96"/>
          <w:u w:val="none"/>
        </w:rPr>
      </w:pPr>
      <w:r w:rsidRPr="00707634">
        <w:rPr>
          <w:b w:val="0"/>
          <w:sz w:val="96"/>
          <w:szCs w:val="96"/>
          <w:u w:val="none"/>
        </w:rPr>
        <w:t>WROTHAM PARISH COUNCIL</w:t>
      </w:r>
    </w:p>
    <w:p w14:paraId="5EE03736" w14:textId="77777777" w:rsidR="00707634" w:rsidRPr="00707634" w:rsidRDefault="00707634">
      <w:pPr>
        <w:pStyle w:val="Title"/>
        <w:rPr>
          <w:b w:val="0"/>
          <w:sz w:val="96"/>
          <w:szCs w:val="96"/>
          <w:u w:val="none"/>
        </w:rPr>
      </w:pPr>
    </w:p>
    <w:p w14:paraId="5AB2EF71" w14:textId="77777777" w:rsidR="00707634" w:rsidRPr="00707634" w:rsidRDefault="00707634">
      <w:pPr>
        <w:pStyle w:val="Title"/>
        <w:rPr>
          <w:b w:val="0"/>
          <w:sz w:val="96"/>
          <w:szCs w:val="96"/>
          <w:u w:val="none"/>
        </w:rPr>
      </w:pPr>
    </w:p>
    <w:p w14:paraId="1D98B4FE" w14:textId="77777777" w:rsidR="00707634" w:rsidRPr="00707634" w:rsidRDefault="00707634">
      <w:pPr>
        <w:pStyle w:val="Title"/>
        <w:rPr>
          <w:b w:val="0"/>
          <w:sz w:val="96"/>
          <w:szCs w:val="96"/>
          <w:u w:val="none"/>
        </w:rPr>
      </w:pPr>
    </w:p>
    <w:p w14:paraId="0664402E" w14:textId="77777777" w:rsidR="00707634" w:rsidRPr="00707634" w:rsidRDefault="00707634">
      <w:pPr>
        <w:pStyle w:val="Title"/>
        <w:rPr>
          <w:b w:val="0"/>
          <w:sz w:val="96"/>
          <w:szCs w:val="96"/>
          <w:u w:val="none"/>
        </w:rPr>
      </w:pPr>
      <w:r w:rsidRPr="00707634">
        <w:rPr>
          <w:b w:val="0"/>
          <w:sz w:val="96"/>
          <w:szCs w:val="96"/>
          <w:u w:val="none"/>
        </w:rPr>
        <w:t>RISK ASSESSMENT</w:t>
      </w:r>
    </w:p>
    <w:p w14:paraId="4EFED843" w14:textId="77777777" w:rsidR="00707634" w:rsidRPr="00707634" w:rsidRDefault="00707634">
      <w:pPr>
        <w:pStyle w:val="Title"/>
        <w:rPr>
          <w:b w:val="0"/>
          <w:sz w:val="96"/>
          <w:szCs w:val="96"/>
          <w:u w:val="none"/>
        </w:rPr>
      </w:pPr>
    </w:p>
    <w:p w14:paraId="21BB5AFB" w14:textId="77777777" w:rsidR="00707634" w:rsidRPr="00707634" w:rsidRDefault="00707634">
      <w:pPr>
        <w:pStyle w:val="Title"/>
        <w:rPr>
          <w:b w:val="0"/>
          <w:sz w:val="96"/>
          <w:szCs w:val="96"/>
          <w:u w:val="none"/>
        </w:rPr>
      </w:pPr>
    </w:p>
    <w:p w14:paraId="2B9E2474" w14:textId="77777777" w:rsidR="00707634" w:rsidRPr="00F354DA" w:rsidRDefault="001053B6" w:rsidP="00F354DA">
      <w:pPr>
        <w:pStyle w:val="Title"/>
        <w:rPr>
          <w:b w:val="0"/>
          <w:sz w:val="96"/>
          <w:szCs w:val="96"/>
          <w:u w:val="none"/>
        </w:rPr>
      </w:pPr>
      <w:r>
        <w:rPr>
          <w:b w:val="0"/>
          <w:sz w:val="96"/>
          <w:szCs w:val="96"/>
          <w:u w:val="none"/>
        </w:rPr>
        <w:t>6</w:t>
      </w:r>
      <w:r w:rsidRPr="001053B6">
        <w:rPr>
          <w:b w:val="0"/>
          <w:sz w:val="96"/>
          <w:szCs w:val="96"/>
          <w:u w:val="none"/>
          <w:vertAlign w:val="superscript"/>
        </w:rPr>
        <w:t>th</w:t>
      </w:r>
      <w:r>
        <w:rPr>
          <w:b w:val="0"/>
          <w:sz w:val="96"/>
          <w:szCs w:val="96"/>
          <w:u w:val="none"/>
        </w:rPr>
        <w:t xml:space="preserve"> </w:t>
      </w:r>
      <w:r w:rsidR="00DE22B9">
        <w:rPr>
          <w:b w:val="0"/>
          <w:sz w:val="96"/>
          <w:szCs w:val="96"/>
          <w:u w:val="none"/>
        </w:rPr>
        <w:t>May</w:t>
      </w:r>
      <w:r w:rsidR="00EB018C">
        <w:rPr>
          <w:b w:val="0"/>
          <w:sz w:val="96"/>
          <w:szCs w:val="96"/>
          <w:u w:val="none"/>
        </w:rPr>
        <w:t xml:space="preserve"> 202</w:t>
      </w:r>
      <w:r>
        <w:rPr>
          <w:b w:val="0"/>
          <w:sz w:val="96"/>
          <w:szCs w:val="96"/>
          <w:u w:val="none"/>
        </w:rPr>
        <w:t>6</w:t>
      </w:r>
      <w:r w:rsidR="00707634" w:rsidRPr="00707634">
        <w:br w:type="page"/>
      </w:r>
    </w:p>
    <w:p w14:paraId="6CE944BD" w14:textId="77777777" w:rsidR="00B32513" w:rsidRDefault="00B32513">
      <w:pPr>
        <w:pStyle w:val="Title"/>
      </w:pPr>
      <w:r>
        <w:t>WROTHAM PARISH COUNCIL</w:t>
      </w:r>
    </w:p>
    <w:p w14:paraId="4BFEF541" w14:textId="77777777" w:rsidR="00B32513" w:rsidRDefault="00B32513">
      <w:pPr>
        <w:jc w:val="center"/>
        <w:rPr>
          <w:rFonts w:ascii="Century Gothic" w:hAnsi="Century Gothic"/>
          <w:sz w:val="22"/>
        </w:rPr>
      </w:pPr>
    </w:p>
    <w:p w14:paraId="0F139C5A" w14:textId="77777777" w:rsidR="00B32513" w:rsidRDefault="00B32513">
      <w:pPr>
        <w:pStyle w:val="Subtitle"/>
      </w:pPr>
      <w:r>
        <w:t>RISK ASSESSMENT</w:t>
      </w:r>
    </w:p>
    <w:p w14:paraId="7E61E516" w14:textId="77777777" w:rsidR="00707634" w:rsidRDefault="00707634">
      <w:pPr>
        <w:pStyle w:val="Subtitle"/>
      </w:pPr>
    </w:p>
    <w:p w14:paraId="0C9E6645" w14:textId="77777777" w:rsidR="00707634" w:rsidRDefault="00707634">
      <w:pPr>
        <w:pStyle w:val="Subtitle"/>
      </w:pPr>
    </w:p>
    <w:p w14:paraId="33C6207C" w14:textId="77777777" w:rsidR="00707634" w:rsidRPr="00707634" w:rsidRDefault="00707634" w:rsidP="00707634">
      <w:pPr>
        <w:pStyle w:val="BodyTextIndent"/>
        <w:ind w:left="0"/>
      </w:pPr>
      <w:r>
        <w:t xml:space="preserve">This Risk Assessment was adopted by the Council at its Meeting held on </w:t>
      </w:r>
      <w:r w:rsidR="001053B6">
        <w:t>6</w:t>
      </w:r>
      <w:r w:rsidR="001053B6" w:rsidRPr="001053B6">
        <w:rPr>
          <w:vertAlign w:val="superscript"/>
        </w:rPr>
        <w:t>th</w:t>
      </w:r>
      <w:r w:rsidR="001053B6">
        <w:t xml:space="preserve"> </w:t>
      </w:r>
      <w:r w:rsidR="00EB018C">
        <w:t>May 202</w:t>
      </w:r>
      <w:r w:rsidR="001053B6">
        <w:t>6</w:t>
      </w:r>
    </w:p>
    <w:p w14:paraId="52D91075" w14:textId="77777777" w:rsidR="00707634" w:rsidRPr="00707634" w:rsidRDefault="00707634" w:rsidP="00707634">
      <w:pPr>
        <w:pStyle w:val="BodyTextIndent"/>
        <w:ind w:left="0"/>
      </w:pPr>
    </w:p>
    <w:p w14:paraId="6C59496B" w14:textId="77777777" w:rsidR="00707634" w:rsidRPr="00E11649" w:rsidRDefault="00365EB0" w:rsidP="00707634">
      <w:pPr>
        <w:pStyle w:val="BodyTextIndent"/>
        <w:ind w:left="0"/>
        <w:rPr>
          <w:color w:val="C00000"/>
        </w:rPr>
      </w:pPr>
      <w:r>
        <w:t xml:space="preserve">Edited </w:t>
      </w:r>
      <w:r w:rsidR="005A1887">
        <w:t>May 202</w:t>
      </w:r>
      <w:r w:rsidR="00CB7DC8">
        <w:t>4</w:t>
      </w:r>
    </w:p>
    <w:p w14:paraId="386283CF" w14:textId="77777777" w:rsidR="00707634" w:rsidRDefault="00707634" w:rsidP="00707634">
      <w:pPr>
        <w:pStyle w:val="Subtitle"/>
        <w:jc w:val="left"/>
      </w:pPr>
    </w:p>
    <w:p w14:paraId="36677271" w14:textId="77777777" w:rsidR="00B32513" w:rsidRDefault="00B32513">
      <w:pPr>
        <w:rPr>
          <w:rFonts w:ascii="Century Gothic" w:hAnsi="Century Gothic"/>
          <w:sz w:val="22"/>
        </w:rPr>
      </w:pPr>
    </w:p>
    <w:p w14:paraId="399E3583" w14:textId="77777777" w:rsidR="00B32513" w:rsidRDefault="00B32513">
      <w:pPr>
        <w:rPr>
          <w:rFonts w:ascii="Century Gothic" w:hAnsi="Century Gothic"/>
          <w:sz w:val="22"/>
        </w:rPr>
      </w:pPr>
    </w:p>
    <w:p w14:paraId="0577C1FA" w14:textId="77777777" w:rsidR="00B32513" w:rsidRDefault="00B32513">
      <w:pPr>
        <w:rPr>
          <w:rFonts w:ascii="Century Gothic" w:hAnsi="Century Gothic"/>
          <w:sz w:val="22"/>
        </w:rPr>
      </w:pPr>
    </w:p>
    <w:p w14:paraId="5E595010" w14:textId="77777777" w:rsidR="00B32513" w:rsidRDefault="00B32513">
      <w:pPr>
        <w:pStyle w:val="Heading1"/>
        <w:rPr>
          <w:sz w:val="20"/>
        </w:rPr>
      </w:pPr>
      <w:r>
        <w:rPr>
          <w:sz w:val="20"/>
        </w:rPr>
        <w:t>Purpose of document</w:t>
      </w:r>
    </w:p>
    <w:p w14:paraId="23615127" w14:textId="77777777" w:rsidR="00B32513" w:rsidRDefault="00B32513">
      <w:pPr>
        <w:rPr>
          <w:rFonts w:ascii="Century Gothic" w:hAnsi="Century Gothic"/>
          <w:b/>
          <w:bCs/>
          <w:sz w:val="20"/>
          <w:u w:val="single"/>
        </w:rPr>
      </w:pPr>
    </w:p>
    <w:p w14:paraId="677308C0" w14:textId="77777777" w:rsidR="00B32513" w:rsidRDefault="00B32513">
      <w:pPr>
        <w:pStyle w:val="BodyText"/>
      </w:pPr>
      <w:r>
        <w:t xml:space="preserve">This document is produced to enable the Parish Council to assess risks that it faces and satisfy itself that it has taken adequate steps to minimise the risks.  This will enable the Council to make an adequate declaration in its return to the external auditors.  </w:t>
      </w:r>
    </w:p>
    <w:p w14:paraId="4323A7CF" w14:textId="77777777" w:rsidR="00B32513" w:rsidRDefault="00B32513">
      <w:pPr>
        <w:rPr>
          <w:rFonts w:ascii="Century Gothic" w:hAnsi="Century Gothic"/>
          <w:sz w:val="20"/>
        </w:rPr>
      </w:pPr>
    </w:p>
    <w:p w14:paraId="49E985EB" w14:textId="77777777" w:rsidR="00B32513" w:rsidRDefault="00B32513">
      <w:pPr>
        <w:rPr>
          <w:rFonts w:ascii="Century Gothic" w:hAnsi="Century Gothic"/>
          <w:sz w:val="20"/>
        </w:rPr>
      </w:pPr>
      <w:r>
        <w:rPr>
          <w:rFonts w:ascii="Century Gothic" w:hAnsi="Century Gothic"/>
          <w:sz w:val="20"/>
        </w:rPr>
        <w:t xml:space="preserve">The risks have been divided into a number of categories as shown below. For each </w:t>
      </w:r>
      <w:r w:rsidR="004D7B1C">
        <w:rPr>
          <w:rFonts w:ascii="Century Gothic" w:hAnsi="Century Gothic"/>
          <w:sz w:val="20"/>
        </w:rPr>
        <w:t>category,</w:t>
      </w:r>
      <w:r>
        <w:rPr>
          <w:rFonts w:ascii="Century Gothic" w:hAnsi="Century Gothic"/>
          <w:sz w:val="20"/>
        </w:rPr>
        <w:t xml:space="preserve"> the action currently being taken to manage the risks are recorded.</w:t>
      </w:r>
    </w:p>
    <w:p w14:paraId="1EC35A6C" w14:textId="77777777" w:rsidR="00B32513" w:rsidRDefault="00B32513">
      <w:pPr>
        <w:rPr>
          <w:rFonts w:ascii="Century Gothic" w:hAnsi="Century Gothic"/>
          <w:sz w:val="20"/>
        </w:rPr>
      </w:pPr>
    </w:p>
    <w:p w14:paraId="477090BD" w14:textId="77777777" w:rsidR="00B32513" w:rsidRDefault="00B32513">
      <w:pPr>
        <w:pStyle w:val="Heading2"/>
      </w:pPr>
      <w:r>
        <w:t>Loss of Financial Control</w:t>
      </w:r>
    </w:p>
    <w:p w14:paraId="446D82A5" w14:textId="77777777" w:rsidR="00B32513" w:rsidRDefault="00B32513">
      <w:pPr>
        <w:rPr>
          <w:rFonts w:ascii="Century Gothic" w:hAnsi="Century Gothic"/>
          <w:sz w:val="20"/>
        </w:rPr>
      </w:pPr>
    </w:p>
    <w:p w14:paraId="3839C191" w14:textId="77777777" w:rsidR="00B32513" w:rsidRDefault="00B32513">
      <w:pPr>
        <w:rPr>
          <w:rFonts w:ascii="Century Gothic" w:hAnsi="Century Gothic"/>
          <w:sz w:val="20"/>
        </w:rPr>
      </w:pPr>
      <w:r>
        <w:rPr>
          <w:rFonts w:ascii="Century Gothic" w:hAnsi="Century Gothic"/>
          <w:sz w:val="20"/>
        </w:rPr>
        <w:t>The Council seeks to maintain financial control by a number of mechanisms</w:t>
      </w:r>
      <w:r w:rsidR="00AD4A83">
        <w:rPr>
          <w:rFonts w:ascii="Century Gothic" w:hAnsi="Century Gothic"/>
          <w:sz w:val="20"/>
        </w:rPr>
        <w:t>.</w:t>
      </w:r>
    </w:p>
    <w:p w14:paraId="1AC3B869" w14:textId="77777777" w:rsidR="00B32513" w:rsidRDefault="00B32513">
      <w:pPr>
        <w:rPr>
          <w:rFonts w:ascii="Century Gothic" w:hAnsi="Century Gothic"/>
          <w:sz w:val="20"/>
        </w:rPr>
      </w:pPr>
    </w:p>
    <w:p w14:paraId="61865ABA" w14:textId="77777777" w:rsidR="00B32513" w:rsidRDefault="00B32513">
      <w:pPr>
        <w:pStyle w:val="Heading3"/>
      </w:pPr>
      <w:r>
        <w:t>Asset Register</w:t>
      </w:r>
    </w:p>
    <w:p w14:paraId="7A536F74" w14:textId="77777777" w:rsidR="00B32513" w:rsidRDefault="00B32513">
      <w:pPr>
        <w:rPr>
          <w:rFonts w:ascii="Century Gothic" w:hAnsi="Century Gothic"/>
          <w:sz w:val="20"/>
        </w:rPr>
      </w:pPr>
    </w:p>
    <w:p w14:paraId="6DE7A5D5" w14:textId="77777777" w:rsidR="00B32513" w:rsidRDefault="00B32513">
      <w:pPr>
        <w:rPr>
          <w:rFonts w:ascii="Century Gothic" w:hAnsi="Century Gothic"/>
          <w:sz w:val="20"/>
        </w:rPr>
      </w:pPr>
      <w:r>
        <w:rPr>
          <w:rFonts w:ascii="Century Gothic" w:hAnsi="Century Gothic"/>
          <w:sz w:val="20"/>
        </w:rPr>
        <w:t>The Council maintains a list of assets that it owns and reviews and amends the list from time to time.</w:t>
      </w:r>
    </w:p>
    <w:p w14:paraId="6AD1BD69" w14:textId="77777777" w:rsidR="00B32513" w:rsidRDefault="00B32513">
      <w:pPr>
        <w:rPr>
          <w:rFonts w:ascii="Century Gothic" w:hAnsi="Century Gothic"/>
          <w:sz w:val="20"/>
        </w:rPr>
      </w:pPr>
    </w:p>
    <w:p w14:paraId="0B5C47AE" w14:textId="77777777" w:rsidR="00B32513" w:rsidRDefault="00B32513">
      <w:pPr>
        <w:pStyle w:val="Heading3"/>
      </w:pPr>
      <w:r>
        <w:t>Bank Accounts</w:t>
      </w:r>
    </w:p>
    <w:p w14:paraId="6E368C4A" w14:textId="77777777" w:rsidR="00B32513" w:rsidRDefault="00B32513">
      <w:pPr>
        <w:rPr>
          <w:rFonts w:ascii="Century Gothic" w:hAnsi="Century Gothic"/>
          <w:sz w:val="20"/>
          <w:u w:val="single"/>
        </w:rPr>
      </w:pPr>
    </w:p>
    <w:p w14:paraId="3DB0E7EC" w14:textId="77777777" w:rsidR="00B32513" w:rsidRDefault="00E9470D">
      <w:pPr>
        <w:pStyle w:val="BodyText"/>
      </w:pPr>
      <w:r>
        <w:t xml:space="preserve">The Council has </w:t>
      </w:r>
      <w:r w:rsidR="00B33786">
        <w:t>5</w:t>
      </w:r>
      <w:r w:rsidR="00B32513">
        <w:t xml:space="preserve"> bank accounts,</w:t>
      </w:r>
      <w:r>
        <w:t xml:space="preserve"> </w:t>
      </w:r>
      <w:r w:rsidR="001D43EB">
        <w:t>4</w:t>
      </w:r>
      <w:r>
        <w:t xml:space="preserve"> with Nat</w:t>
      </w:r>
      <w:r w:rsidR="00620418">
        <w:t>W</w:t>
      </w:r>
      <w:r>
        <w:t xml:space="preserve">est in </w:t>
      </w:r>
      <w:r w:rsidR="00DF62D5">
        <w:t>West Malling</w:t>
      </w:r>
      <w:r>
        <w:t xml:space="preserve"> comprising of </w:t>
      </w:r>
      <w:r w:rsidR="00B32513">
        <w:t>a current account,</w:t>
      </w:r>
      <w:r>
        <w:t xml:space="preserve"> </w:t>
      </w:r>
      <w:r w:rsidR="001D43EB">
        <w:t>2</w:t>
      </w:r>
      <w:r w:rsidR="00B32513">
        <w:t xml:space="preserve"> instant access savings account</w:t>
      </w:r>
      <w:r w:rsidR="001D43EB">
        <w:t>s</w:t>
      </w:r>
      <w:r w:rsidR="00B32513">
        <w:t>,</w:t>
      </w:r>
      <w:r w:rsidR="001D43EB">
        <w:t xml:space="preserve"> 1 for parish funds and a 2nd for community skate park funds,</w:t>
      </w:r>
      <w:r w:rsidR="00B32513">
        <w:t xml:space="preserve"> </w:t>
      </w:r>
      <w:r>
        <w:t xml:space="preserve">and deposit account. </w:t>
      </w:r>
      <w:r w:rsidR="00B33786">
        <w:t xml:space="preserve">The Council has 1 bank account with Metro Bank </w:t>
      </w:r>
      <w:r w:rsidR="00DF62D5">
        <w:t xml:space="preserve">in Maidstone </w:t>
      </w:r>
      <w:r w:rsidR="00B33786">
        <w:t>to facilitate the WPC debit card, balance of this account is maintained monthly at £1K</w:t>
      </w:r>
      <w:r w:rsidR="00B33786" w:rsidRPr="00DE22B9">
        <w:t xml:space="preserve">. </w:t>
      </w:r>
      <w:r w:rsidRPr="00DE22B9">
        <w:t>The</w:t>
      </w:r>
      <w:r w:rsidR="001D43EB" w:rsidRPr="00DE22B9">
        <w:t xml:space="preserve"> Council also has </w:t>
      </w:r>
      <w:r w:rsidR="00CB7DC8" w:rsidRPr="00DE22B9">
        <w:t>3</w:t>
      </w:r>
      <w:r w:rsidR="001D43EB" w:rsidRPr="00DE22B9">
        <w:t xml:space="preserve"> Public Sector Deposit Fund accounts with CCLA, </w:t>
      </w:r>
      <w:r w:rsidR="00B33786" w:rsidRPr="00DE22B9">
        <w:t>1</w:t>
      </w:r>
      <w:r w:rsidR="001D43EB" w:rsidRPr="00DE22B9">
        <w:t xml:space="preserve"> for parish funds and a 2</w:t>
      </w:r>
      <w:r w:rsidR="001D43EB" w:rsidRPr="00DE22B9">
        <w:rPr>
          <w:vertAlign w:val="superscript"/>
        </w:rPr>
        <w:t>nd</w:t>
      </w:r>
      <w:r w:rsidR="001D43EB" w:rsidRPr="00DE22B9">
        <w:t xml:space="preserve"> for community funds</w:t>
      </w:r>
      <w:r w:rsidR="00CB7DC8" w:rsidRPr="00DE22B9">
        <w:t>, the 3</w:t>
      </w:r>
      <w:r w:rsidR="00CB7DC8" w:rsidRPr="00DE22B9">
        <w:rPr>
          <w:vertAlign w:val="superscript"/>
        </w:rPr>
        <w:t>rd</w:t>
      </w:r>
      <w:r w:rsidR="00CB7DC8" w:rsidRPr="00DE22B9">
        <w:t xml:space="preserve"> for Friends of Wrotham community funds</w:t>
      </w:r>
      <w:r w:rsidRPr="00DE22B9">
        <w:t>.</w:t>
      </w:r>
      <w:r>
        <w:t xml:space="preserve"> </w:t>
      </w:r>
      <w:r w:rsidR="00B32513">
        <w:t xml:space="preserve">An </w:t>
      </w:r>
      <w:r>
        <w:t>a</w:t>
      </w:r>
      <w:r w:rsidR="00620418">
        <w:t>rrangement is in place with NatW</w:t>
      </w:r>
      <w:r>
        <w:t xml:space="preserve">est </w:t>
      </w:r>
      <w:r w:rsidR="00B32513">
        <w:t>bank to automatically transfer between the instant access and current account to continually maintain a balance of £50 in the current</w:t>
      </w:r>
      <w:r w:rsidR="00B33786">
        <w:t xml:space="preserve"> account</w:t>
      </w:r>
      <w:r w:rsidR="00B32513">
        <w:t xml:space="preserve">, thereby maximising interest payable. The Parish Clerk pays all money received into the current account. </w:t>
      </w:r>
    </w:p>
    <w:p w14:paraId="46BE1815" w14:textId="77777777" w:rsidR="00B32513" w:rsidRDefault="00F354DA">
      <w:pPr>
        <w:pStyle w:val="BodyText"/>
      </w:pPr>
      <w:r>
        <w:t>8</w:t>
      </w:r>
      <w:r w:rsidR="00B32513">
        <w:t xml:space="preserve"> Councillors are authorised </w:t>
      </w:r>
      <w:r w:rsidR="00CB7DC8">
        <w:t>signatories,</w:t>
      </w:r>
      <w:r w:rsidR="00B32513">
        <w:t xml:space="preserve"> and the monthly Bank Automated Clearing System (BACS) lists or cheques are signed by 2 of those Councillors and counterfoils initialled. </w:t>
      </w:r>
    </w:p>
    <w:p w14:paraId="05AEC52F" w14:textId="77777777" w:rsidR="00B32513" w:rsidRDefault="00B32513">
      <w:pPr>
        <w:rPr>
          <w:rFonts w:ascii="Century Gothic" w:hAnsi="Century Gothic"/>
          <w:sz w:val="20"/>
        </w:rPr>
      </w:pPr>
    </w:p>
    <w:p w14:paraId="1CCF509A" w14:textId="77777777" w:rsidR="00B32513" w:rsidRDefault="00B32513">
      <w:pPr>
        <w:pStyle w:val="Heading3"/>
      </w:pPr>
      <w:r>
        <w:t>Annual Budget</w:t>
      </w:r>
    </w:p>
    <w:p w14:paraId="5853E415" w14:textId="77777777" w:rsidR="00B32513" w:rsidRDefault="00B32513">
      <w:pPr>
        <w:rPr>
          <w:rFonts w:ascii="Century Gothic" w:hAnsi="Century Gothic"/>
          <w:sz w:val="20"/>
          <w:u w:val="single"/>
        </w:rPr>
      </w:pPr>
    </w:p>
    <w:p w14:paraId="2561E60D" w14:textId="77777777" w:rsidR="00B32513" w:rsidRDefault="00B32513">
      <w:pPr>
        <w:pStyle w:val="BodyText"/>
      </w:pPr>
      <w:r>
        <w:t xml:space="preserve">The council produces a budget at the end of the </w:t>
      </w:r>
      <w:proofErr w:type="gramStart"/>
      <w:r>
        <w:t>year</w:t>
      </w:r>
      <w:proofErr w:type="gramEnd"/>
      <w:r>
        <w:t xml:space="preserve"> and the precept is set on the basis of these figures.</w:t>
      </w:r>
    </w:p>
    <w:p w14:paraId="37C35432" w14:textId="77777777" w:rsidR="00B32513" w:rsidRDefault="00B32513">
      <w:pPr>
        <w:rPr>
          <w:rFonts w:ascii="Century Gothic" w:hAnsi="Century Gothic"/>
          <w:sz w:val="20"/>
        </w:rPr>
      </w:pPr>
    </w:p>
    <w:p w14:paraId="5B81C2FA" w14:textId="77777777" w:rsidR="00B32513" w:rsidRDefault="00B32513">
      <w:pPr>
        <w:pStyle w:val="Heading3"/>
      </w:pPr>
      <w:r>
        <w:lastRenderedPageBreak/>
        <w:t>Financial Reporting</w:t>
      </w:r>
    </w:p>
    <w:p w14:paraId="1C21CF3C" w14:textId="77777777" w:rsidR="00B32513" w:rsidRDefault="00B32513">
      <w:pPr>
        <w:rPr>
          <w:rFonts w:ascii="Century Gothic" w:hAnsi="Century Gothic"/>
          <w:sz w:val="20"/>
        </w:rPr>
      </w:pPr>
    </w:p>
    <w:p w14:paraId="5817DF2D" w14:textId="77777777" w:rsidR="00B32513" w:rsidRDefault="00B32513">
      <w:pPr>
        <w:rPr>
          <w:rFonts w:ascii="Century Gothic" w:hAnsi="Century Gothic"/>
          <w:sz w:val="20"/>
        </w:rPr>
      </w:pPr>
      <w:r>
        <w:rPr>
          <w:rFonts w:ascii="Century Gothic" w:hAnsi="Century Gothic"/>
          <w:sz w:val="20"/>
        </w:rPr>
        <w:t>At every Parish Council meeting the Parish Clerk presents a statement of payments made since the previous Parish Council meeting and cheques or BAC lists are presented for signature at the meeting.  An analysis of income and expenditure is produced and presented quarterly. Unbudgeted expend</w:t>
      </w:r>
      <w:r w:rsidR="00F354DA">
        <w:rPr>
          <w:rFonts w:ascii="Century Gothic" w:hAnsi="Century Gothic"/>
          <w:sz w:val="20"/>
        </w:rPr>
        <w:t xml:space="preserve">iture is reported. A </w:t>
      </w:r>
      <w:r>
        <w:rPr>
          <w:rFonts w:ascii="Century Gothic" w:hAnsi="Century Gothic"/>
          <w:sz w:val="20"/>
        </w:rPr>
        <w:t>monthly bank reconciliation is also presen</w:t>
      </w:r>
      <w:r w:rsidR="00E9470D">
        <w:rPr>
          <w:rFonts w:ascii="Century Gothic" w:hAnsi="Century Gothic"/>
          <w:sz w:val="20"/>
        </w:rPr>
        <w:t>t</w:t>
      </w:r>
      <w:r w:rsidR="0061089D">
        <w:rPr>
          <w:rFonts w:ascii="Century Gothic" w:hAnsi="Century Gothic"/>
          <w:sz w:val="20"/>
        </w:rPr>
        <w:t>ed</w:t>
      </w:r>
      <w:r w:rsidR="00E9470D">
        <w:rPr>
          <w:rFonts w:ascii="Century Gothic" w:hAnsi="Century Gothic"/>
          <w:sz w:val="20"/>
        </w:rPr>
        <w:t xml:space="preserve"> and initialled by an authorised bank signatory</w:t>
      </w:r>
      <w:r>
        <w:rPr>
          <w:rFonts w:ascii="Century Gothic" w:hAnsi="Century Gothic"/>
          <w:sz w:val="20"/>
        </w:rPr>
        <w:t>.</w:t>
      </w:r>
    </w:p>
    <w:p w14:paraId="26D9ABE6" w14:textId="77777777" w:rsidR="00B32513" w:rsidRDefault="00B32513">
      <w:pPr>
        <w:rPr>
          <w:rFonts w:ascii="Century Gothic" w:hAnsi="Century Gothic"/>
          <w:sz w:val="20"/>
        </w:rPr>
      </w:pPr>
    </w:p>
    <w:p w14:paraId="07A45546" w14:textId="77777777" w:rsidR="00B32513" w:rsidRDefault="00B32513">
      <w:pPr>
        <w:pStyle w:val="Heading3"/>
      </w:pPr>
      <w:r>
        <w:t>Auditing of Accounts</w:t>
      </w:r>
    </w:p>
    <w:p w14:paraId="4668132E" w14:textId="77777777" w:rsidR="00B32513" w:rsidRDefault="00B32513">
      <w:pPr>
        <w:rPr>
          <w:rFonts w:ascii="Century Gothic" w:hAnsi="Century Gothic"/>
          <w:sz w:val="20"/>
        </w:rPr>
      </w:pPr>
    </w:p>
    <w:p w14:paraId="21B4A0C2" w14:textId="77777777" w:rsidR="00B32513" w:rsidRDefault="00B32513">
      <w:pPr>
        <w:rPr>
          <w:rFonts w:ascii="Century Gothic" w:hAnsi="Century Gothic"/>
          <w:sz w:val="20"/>
        </w:rPr>
      </w:pPr>
      <w:r>
        <w:rPr>
          <w:rFonts w:ascii="Century Gothic" w:hAnsi="Century Gothic"/>
          <w:sz w:val="20"/>
        </w:rPr>
        <w:t>The Council has an internal auditor who assists the Council in ensuring that controls are being properly exercised.  The Council has its accounts audited each year by external auditors appointed by the Audit Commission</w:t>
      </w:r>
    </w:p>
    <w:p w14:paraId="2987EC2C" w14:textId="77777777" w:rsidR="008B38B5" w:rsidRDefault="008B38B5" w:rsidP="008B38B5">
      <w:pPr>
        <w:rPr>
          <w:rFonts w:ascii="Century Gothic" w:hAnsi="Century Gothic"/>
          <w:sz w:val="20"/>
        </w:rPr>
      </w:pPr>
    </w:p>
    <w:p w14:paraId="5E7C2894" w14:textId="77777777" w:rsidR="00B32513" w:rsidRPr="008B38B5" w:rsidRDefault="00B32513" w:rsidP="008B38B5">
      <w:pPr>
        <w:rPr>
          <w:rFonts w:ascii="Century Gothic" w:hAnsi="Century Gothic"/>
          <w:sz w:val="20"/>
          <w:szCs w:val="20"/>
          <w:u w:val="single"/>
        </w:rPr>
      </w:pPr>
      <w:r w:rsidRPr="008B38B5">
        <w:rPr>
          <w:rFonts w:ascii="Century Gothic" w:hAnsi="Century Gothic"/>
          <w:sz w:val="20"/>
          <w:szCs w:val="20"/>
          <w:u w:val="single"/>
        </w:rPr>
        <w:t>Best Value</w:t>
      </w:r>
    </w:p>
    <w:p w14:paraId="5C2D9260" w14:textId="77777777" w:rsidR="00B32513" w:rsidRDefault="00B32513">
      <w:pPr>
        <w:rPr>
          <w:rFonts w:ascii="Century Gothic" w:hAnsi="Century Gothic"/>
          <w:sz w:val="20"/>
          <w:u w:val="single"/>
        </w:rPr>
      </w:pPr>
    </w:p>
    <w:p w14:paraId="5B555A32" w14:textId="77777777" w:rsidR="00B32513" w:rsidRDefault="00B32513">
      <w:pPr>
        <w:rPr>
          <w:rFonts w:ascii="Century Gothic" w:hAnsi="Century Gothic"/>
          <w:sz w:val="20"/>
        </w:rPr>
      </w:pPr>
      <w:r>
        <w:rPr>
          <w:rFonts w:ascii="Century Gothic" w:hAnsi="Century Gothic"/>
          <w:sz w:val="20"/>
        </w:rPr>
        <w:t xml:space="preserve">The Council follows procurement procedures as detailed in their Financial Regulations (formally </w:t>
      </w:r>
      <w:r w:rsidR="001053B6">
        <w:rPr>
          <w:rFonts w:ascii="Century Gothic" w:hAnsi="Century Gothic"/>
          <w:sz w:val="20"/>
        </w:rPr>
        <w:t>re-</w:t>
      </w:r>
      <w:r>
        <w:rPr>
          <w:rFonts w:ascii="Century Gothic" w:hAnsi="Century Gothic"/>
          <w:sz w:val="20"/>
        </w:rPr>
        <w:t xml:space="preserve">adopted </w:t>
      </w:r>
      <w:r w:rsidR="001053B6">
        <w:rPr>
          <w:rFonts w:ascii="Century Gothic" w:hAnsi="Century Gothic"/>
          <w:sz w:val="20"/>
        </w:rPr>
        <w:t>6</w:t>
      </w:r>
      <w:r w:rsidR="001053B6" w:rsidRPr="001053B6">
        <w:rPr>
          <w:rFonts w:ascii="Century Gothic" w:hAnsi="Century Gothic"/>
          <w:sz w:val="20"/>
          <w:vertAlign w:val="superscript"/>
        </w:rPr>
        <w:t>th</w:t>
      </w:r>
      <w:r w:rsidR="001053B6">
        <w:rPr>
          <w:rFonts w:ascii="Century Gothic" w:hAnsi="Century Gothic"/>
          <w:sz w:val="20"/>
        </w:rPr>
        <w:t xml:space="preserve"> </w:t>
      </w:r>
      <w:r w:rsidR="00DE22B9">
        <w:rPr>
          <w:rFonts w:ascii="Century Gothic" w:hAnsi="Century Gothic"/>
          <w:sz w:val="20"/>
        </w:rPr>
        <w:t>May 202</w:t>
      </w:r>
      <w:r w:rsidR="001053B6">
        <w:rPr>
          <w:rFonts w:ascii="Century Gothic" w:hAnsi="Century Gothic"/>
          <w:sz w:val="20"/>
        </w:rPr>
        <w:t>6</w:t>
      </w:r>
      <w:r w:rsidR="00DE22B9">
        <w:rPr>
          <w:rFonts w:ascii="Century Gothic" w:hAnsi="Century Gothic"/>
          <w:sz w:val="20"/>
        </w:rPr>
        <w:t xml:space="preserve"> </w:t>
      </w:r>
      <w:r>
        <w:rPr>
          <w:rFonts w:ascii="Century Gothic" w:hAnsi="Century Gothic"/>
          <w:sz w:val="20"/>
        </w:rPr>
        <w:t>when placing orders.  These Financial Regulations along with Standing Orders are reviewed annually.  The normal practise is to seek competitive quotations although there will be occasions when the Council would wish to use the services of local Charities.  For major contract services, formal competitive tenders are sought.</w:t>
      </w:r>
    </w:p>
    <w:p w14:paraId="74720A86" w14:textId="77777777" w:rsidR="00B32513" w:rsidRDefault="00B32513">
      <w:pPr>
        <w:rPr>
          <w:rFonts w:ascii="Century Gothic" w:hAnsi="Century Gothic"/>
          <w:sz w:val="20"/>
        </w:rPr>
      </w:pPr>
    </w:p>
    <w:p w14:paraId="560AB921" w14:textId="77777777" w:rsidR="00B32513" w:rsidRDefault="00B32513">
      <w:pPr>
        <w:pStyle w:val="Heading3"/>
      </w:pPr>
      <w:r>
        <w:t>Data Protection</w:t>
      </w:r>
    </w:p>
    <w:p w14:paraId="746D09F7" w14:textId="77777777" w:rsidR="00B32513" w:rsidRDefault="00B32513">
      <w:pPr>
        <w:rPr>
          <w:rFonts w:ascii="Century Gothic" w:hAnsi="Century Gothic"/>
          <w:sz w:val="20"/>
          <w:u w:val="single"/>
        </w:rPr>
      </w:pPr>
    </w:p>
    <w:p w14:paraId="162446EA" w14:textId="77777777" w:rsidR="00B32513" w:rsidRDefault="00B32513">
      <w:pPr>
        <w:rPr>
          <w:rFonts w:ascii="Century Gothic" w:hAnsi="Century Gothic"/>
          <w:sz w:val="20"/>
        </w:rPr>
      </w:pPr>
      <w:r>
        <w:rPr>
          <w:rFonts w:ascii="Century Gothic" w:hAnsi="Century Gothic"/>
          <w:sz w:val="20"/>
        </w:rPr>
        <w:t>All lever arch files and folders are stored in a storage cabinet</w:t>
      </w:r>
      <w:r w:rsidR="00E9470D">
        <w:rPr>
          <w:rFonts w:ascii="Century Gothic" w:hAnsi="Century Gothic"/>
          <w:sz w:val="20"/>
        </w:rPr>
        <w:t>, with all archived materials stored separatel</w:t>
      </w:r>
      <w:r w:rsidR="001D43EB">
        <w:rPr>
          <w:rFonts w:ascii="Century Gothic" w:hAnsi="Century Gothic"/>
          <w:sz w:val="20"/>
        </w:rPr>
        <w:t>y in a purpose-</w:t>
      </w:r>
      <w:r w:rsidR="0061089D">
        <w:rPr>
          <w:rFonts w:ascii="Century Gothic" w:hAnsi="Century Gothic"/>
          <w:sz w:val="20"/>
        </w:rPr>
        <w:t>built</w:t>
      </w:r>
      <w:r w:rsidR="00E9470D">
        <w:rPr>
          <w:rFonts w:ascii="Century Gothic" w:hAnsi="Century Gothic"/>
          <w:sz w:val="20"/>
        </w:rPr>
        <w:t xml:space="preserve"> room in the parish pavilion</w:t>
      </w:r>
      <w:r>
        <w:rPr>
          <w:rFonts w:ascii="Century Gothic" w:hAnsi="Century Gothic"/>
          <w:sz w:val="20"/>
        </w:rPr>
        <w:t xml:space="preserve">.  </w:t>
      </w:r>
    </w:p>
    <w:p w14:paraId="08C12DFE" w14:textId="77777777" w:rsidR="00D330E7" w:rsidRDefault="00D330E7">
      <w:pPr>
        <w:rPr>
          <w:rFonts w:ascii="Century Gothic" w:hAnsi="Century Gothic"/>
          <w:sz w:val="20"/>
        </w:rPr>
      </w:pPr>
      <w:r>
        <w:rPr>
          <w:rFonts w:ascii="Century Gothic" w:hAnsi="Century Gothic"/>
          <w:sz w:val="20"/>
        </w:rPr>
        <w:t>Data backup is automatic via a</w:t>
      </w:r>
      <w:r w:rsidR="005A1887">
        <w:rPr>
          <w:rFonts w:ascii="Century Gothic" w:hAnsi="Century Gothic"/>
          <w:sz w:val="20"/>
        </w:rPr>
        <w:t>n internally</w:t>
      </w:r>
      <w:r>
        <w:rPr>
          <w:rFonts w:ascii="Century Gothic" w:hAnsi="Century Gothic"/>
          <w:sz w:val="20"/>
        </w:rPr>
        <w:t xml:space="preserve"> sec</w:t>
      </w:r>
      <w:r w:rsidR="00B27701">
        <w:rPr>
          <w:rFonts w:ascii="Century Gothic" w:hAnsi="Century Gothic"/>
          <w:sz w:val="20"/>
        </w:rPr>
        <w:t xml:space="preserve">ure </w:t>
      </w:r>
      <w:r w:rsidR="005A1887">
        <w:rPr>
          <w:rFonts w:ascii="Century Gothic" w:hAnsi="Century Gothic"/>
          <w:sz w:val="20"/>
        </w:rPr>
        <w:t xml:space="preserve">‘non-public’ password protected QNAP Parish Cloud, located within the parish intranet, and is </w:t>
      </w:r>
      <w:r w:rsidR="00DE22B9">
        <w:rPr>
          <w:rFonts w:ascii="Century Gothic" w:hAnsi="Century Gothic"/>
          <w:sz w:val="20"/>
        </w:rPr>
        <w:t>accessible</w:t>
      </w:r>
      <w:r w:rsidR="005A1887">
        <w:rPr>
          <w:rFonts w:ascii="Century Gothic" w:hAnsi="Century Gothic"/>
          <w:sz w:val="20"/>
        </w:rPr>
        <w:t xml:space="preserve"> via all</w:t>
      </w:r>
      <w:r w:rsidR="00B27701">
        <w:rPr>
          <w:rFonts w:ascii="Century Gothic" w:hAnsi="Century Gothic"/>
          <w:sz w:val="20"/>
        </w:rPr>
        <w:t xml:space="preserve"> </w:t>
      </w:r>
      <w:r w:rsidR="00DE22B9">
        <w:rPr>
          <w:rFonts w:ascii="Century Gothic" w:hAnsi="Century Gothic"/>
          <w:sz w:val="20"/>
        </w:rPr>
        <w:t>PCs</w:t>
      </w:r>
      <w:r>
        <w:rPr>
          <w:rFonts w:ascii="Century Gothic" w:hAnsi="Century Gothic"/>
          <w:sz w:val="20"/>
        </w:rPr>
        <w:t xml:space="preserve"> within the possession of the current Clerk</w:t>
      </w:r>
      <w:r w:rsidR="00DE22B9">
        <w:rPr>
          <w:rFonts w:ascii="Century Gothic" w:hAnsi="Century Gothic"/>
          <w:sz w:val="20"/>
        </w:rPr>
        <w:t xml:space="preserve"> and RFO</w:t>
      </w:r>
      <w:r>
        <w:rPr>
          <w:rFonts w:ascii="Century Gothic" w:hAnsi="Century Gothic"/>
          <w:sz w:val="20"/>
        </w:rPr>
        <w:t>.</w:t>
      </w:r>
    </w:p>
    <w:p w14:paraId="760E187A" w14:textId="77777777" w:rsidR="009B6E60" w:rsidRDefault="009B6E60">
      <w:pPr>
        <w:rPr>
          <w:rFonts w:ascii="Century Gothic" w:hAnsi="Century Gothic"/>
          <w:sz w:val="20"/>
        </w:rPr>
      </w:pPr>
      <w:r>
        <w:rPr>
          <w:rFonts w:ascii="Century Gothic" w:hAnsi="Century Gothic"/>
          <w:sz w:val="20"/>
        </w:rPr>
        <w:t>All files on the Clerk</w:t>
      </w:r>
      <w:r w:rsidR="00DE22B9">
        <w:rPr>
          <w:rFonts w:ascii="Century Gothic" w:hAnsi="Century Gothic"/>
          <w:sz w:val="20"/>
        </w:rPr>
        <w:t xml:space="preserve"> or RFO</w:t>
      </w:r>
      <w:r>
        <w:rPr>
          <w:rFonts w:ascii="Century Gothic" w:hAnsi="Century Gothic"/>
          <w:sz w:val="20"/>
        </w:rPr>
        <w:t xml:space="preserve"> PC containing personal data are individually password protected. </w:t>
      </w:r>
    </w:p>
    <w:p w14:paraId="15CDEACC" w14:textId="77777777" w:rsidR="009F4F2E" w:rsidRDefault="009F4F2E">
      <w:pPr>
        <w:rPr>
          <w:rFonts w:ascii="Century Gothic" w:hAnsi="Century Gothic"/>
          <w:sz w:val="20"/>
        </w:rPr>
      </w:pPr>
      <w:r>
        <w:rPr>
          <w:rFonts w:ascii="Century Gothic" w:hAnsi="Century Gothic"/>
          <w:sz w:val="20"/>
        </w:rPr>
        <w:t xml:space="preserve">To comply with General Data Protection Regulations, </w:t>
      </w:r>
      <w:r w:rsidR="005A34C5">
        <w:rPr>
          <w:rFonts w:ascii="Century Gothic" w:hAnsi="Century Gothic"/>
          <w:sz w:val="20"/>
        </w:rPr>
        <w:t xml:space="preserve">the council’s </w:t>
      </w:r>
      <w:r>
        <w:rPr>
          <w:rFonts w:ascii="Century Gothic" w:hAnsi="Century Gothic"/>
          <w:sz w:val="20"/>
        </w:rPr>
        <w:t>Privacy</w:t>
      </w:r>
      <w:r w:rsidR="005A34C5">
        <w:rPr>
          <w:rFonts w:ascii="Century Gothic" w:hAnsi="Century Gothic"/>
          <w:sz w:val="20"/>
        </w:rPr>
        <w:t xml:space="preserve"> Notice</w:t>
      </w:r>
      <w:r w:rsidR="00650A36">
        <w:rPr>
          <w:rFonts w:ascii="Century Gothic" w:hAnsi="Century Gothic"/>
          <w:sz w:val="20"/>
        </w:rPr>
        <w:t xml:space="preserve"> </w:t>
      </w:r>
      <w:r>
        <w:rPr>
          <w:rFonts w:ascii="Century Gothic" w:hAnsi="Century Gothic"/>
          <w:sz w:val="20"/>
        </w:rPr>
        <w:t xml:space="preserve">and Retention Policy </w:t>
      </w:r>
      <w:r w:rsidR="00650A36">
        <w:rPr>
          <w:rFonts w:ascii="Century Gothic" w:hAnsi="Century Gothic"/>
          <w:sz w:val="20"/>
        </w:rPr>
        <w:t xml:space="preserve">is </w:t>
      </w:r>
      <w:r>
        <w:rPr>
          <w:rFonts w:ascii="Century Gothic" w:hAnsi="Century Gothic"/>
          <w:sz w:val="20"/>
        </w:rPr>
        <w:t>reviewed annually.</w:t>
      </w:r>
    </w:p>
    <w:p w14:paraId="17B54BEF" w14:textId="77777777" w:rsidR="00D330E7" w:rsidRDefault="00D330E7">
      <w:pPr>
        <w:rPr>
          <w:rFonts w:ascii="Century Gothic" w:hAnsi="Century Gothic"/>
          <w:sz w:val="20"/>
        </w:rPr>
      </w:pPr>
    </w:p>
    <w:p w14:paraId="212ECFAA" w14:textId="77777777" w:rsidR="00B32513" w:rsidRDefault="00B32513">
      <w:pPr>
        <w:pStyle w:val="Heading3"/>
      </w:pPr>
      <w:r>
        <w:t>Harm to Third Parties</w:t>
      </w:r>
    </w:p>
    <w:p w14:paraId="1BE17D4F" w14:textId="77777777" w:rsidR="00B32513" w:rsidRDefault="00B32513">
      <w:pPr>
        <w:rPr>
          <w:rFonts w:ascii="Century Gothic" w:hAnsi="Century Gothic"/>
          <w:sz w:val="20"/>
          <w:u w:val="single"/>
        </w:rPr>
      </w:pPr>
    </w:p>
    <w:p w14:paraId="3490FD4B" w14:textId="77777777" w:rsidR="00B32513" w:rsidRDefault="00B32513">
      <w:pPr>
        <w:pStyle w:val="BodyText"/>
      </w:pPr>
      <w:r>
        <w:t>The Council regularly undertakes a visual inspection of the condition of its assets to ensure that its health and safety obligations are met</w:t>
      </w:r>
      <w:r w:rsidR="005A1887">
        <w:t>,</w:t>
      </w:r>
      <w:r>
        <w:t xml:space="preserve"> and it takes appropriate action to minimise any risk of injury to third parties.  The Council has insurance cover</w:t>
      </w:r>
      <w:r w:rsidR="001D43EB">
        <w:t xml:space="preserve"> to enable it to meet any third-</w:t>
      </w:r>
      <w:r>
        <w:t>party liability that it might face if an accident were to occur and the Council found to be in default of its duties</w:t>
      </w:r>
    </w:p>
    <w:p w14:paraId="3951E590" w14:textId="77777777" w:rsidR="00B32513" w:rsidRDefault="00B32513">
      <w:pPr>
        <w:rPr>
          <w:rFonts w:ascii="Century Gothic" w:hAnsi="Century Gothic"/>
          <w:sz w:val="20"/>
        </w:rPr>
      </w:pPr>
    </w:p>
    <w:p w14:paraId="15E08B73" w14:textId="77777777" w:rsidR="00B32513" w:rsidRDefault="0045125D">
      <w:pPr>
        <w:rPr>
          <w:rFonts w:ascii="Century Gothic" w:hAnsi="Century Gothic"/>
          <w:sz w:val="20"/>
        </w:rPr>
      </w:pPr>
      <w:r>
        <w:rPr>
          <w:rFonts w:ascii="Century Gothic" w:hAnsi="Century Gothic"/>
          <w:sz w:val="20"/>
        </w:rPr>
        <w:t xml:space="preserve">The Council has </w:t>
      </w:r>
      <w:r w:rsidR="005A1887">
        <w:rPr>
          <w:rFonts w:ascii="Century Gothic" w:hAnsi="Century Gothic"/>
          <w:sz w:val="20"/>
        </w:rPr>
        <w:t>3</w:t>
      </w:r>
      <w:r w:rsidR="00B32513">
        <w:rPr>
          <w:rFonts w:ascii="Century Gothic" w:hAnsi="Century Gothic"/>
          <w:sz w:val="20"/>
        </w:rPr>
        <w:t xml:space="preserve"> </w:t>
      </w:r>
      <w:proofErr w:type="gramStart"/>
      <w:r w:rsidR="00B32513">
        <w:rPr>
          <w:rFonts w:ascii="Century Gothic" w:hAnsi="Century Gothic"/>
          <w:sz w:val="20"/>
        </w:rPr>
        <w:t>principle</w:t>
      </w:r>
      <w:proofErr w:type="gramEnd"/>
      <w:r w:rsidR="00B32513">
        <w:rPr>
          <w:rFonts w:ascii="Century Gothic" w:hAnsi="Century Gothic"/>
          <w:sz w:val="20"/>
        </w:rPr>
        <w:t xml:space="preserve"> areas of risk. In additional to the general undertaking above and the insurance cover secured, the Council seeks to manage these risks by the following further measures.</w:t>
      </w:r>
    </w:p>
    <w:p w14:paraId="62526EDA" w14:textId="77777777" w:rsidR="00B32513" w:rsidRDefault="00B32513">
      <w:pPr>
        <w:rPr>
          <w:rFonts w:ascii="Century Gothic" w:hAnsi="Century Gothic"/>
          <w:sz w:val="20"/>
        </w:rPr>
      </w:pPr>
    </w:p>
    <w:p w14:paraId="0F738441" w14:textId="77777777" w:rsidR="00B32513" w:rsidRDefault="00B32513">
      <w:pPr>
        <w:pStyle w:val="Heading4"/>
      </w:pPr>
      <w:r>
        <w:t>Children’s Play Area</w:t>
      </w:r>
    </w:p>
    <w:p w14:paraId="5DA56A08" w14:textId="77777777" w:rsidR="00B32513" w:rsidRDefault="00B32513">
      <w:pPr>
        <w:rPr>
          <w:rFonts w:ascii="Century Gothic" w:hAnsi="Century Gothic"/>
          <w:sz w:val="20"/>
        </w:rPr>
      </w:pPr>
    </w:p>
    <w:p w14:paraId="2DE1AC7E" w14:textId="77777777" w:rsidR="00B32513" w:rsidRDefault="0061089D">
      <w:pPr>
        <w:numPr>
          <w:ilvl w:val="0"/>
          <w:numId w:val="1"/>
        </w:numPr>
        <w:rPr>
          <w:rFonts w:ascii="Century Gothic" w:hAnsi="Century Gothic"/>
          <w:sz w:val="20"/>
        </w:rPr>
      </w:pPr>
      <w:r>
        <w:rPr>
          <w:rFonts w:ascii="Century Gothic" w:hAnsi="Century Gothic"/>
          <w:sz w:val="20"/>
        </w:rPr>
        <w:t>Appointed Contractors</w:t>
      </w:r>
      <w:r w:rsidR="00B32513">
        <w:rPr>
          <w:rFonts w:ascii="Century Gothic" w:hAnsi="Century Gothic"/>
          <w:sz w:val="20"/>
        </w:rPr>
        <w:t xml:space="preserve"> visit the site </w:t>
      </w:r>
      <w:r w:rsidR="001D43EB">
        <w:rPr>
          <w:rFonts w:ascii="Century Gothic" w:hAnsi="Century Gothic"/>
          <w:sz w:val="20"/>
        </w:rPr>
        <w:t>three</w:t>
      </w:r>
      <w:r w:rsidR="00B33786">
        <w:rPr>
          <w:rFonts w:ascii="Century Gothic" w:hAnsi="Century Gothic"/>
          <w:sz w:val="20"/>
        </w:rPr>
        <w:t xml:space="preserve"> times</w:t>
      </w:r>
      <w:r w:rsidR="00B32513">
        <w:rPr>
          <w:rFonts w:ascii="Century Gothic" w:hAnsi="Century Gothic"/>
          <w:sz w:val="20"/>
        </w:rPr>
        <w:t xml:space="preserve"> a week to litter pick, inspect the equipment and to report anything that could be dangerous to users. Surfaces are regularly pressure washed to remove moss and weeds.</w:t>
      </w:r>
    </w:p>
    <w:p w14:paraId="45A333B7" w14:textId="77777777" w:rsidR="00B32513" w:rsidRDefault="00B32513">
      <w:pPr>
        <w:rPr>
          <w:rFonts w:ascii="Century Gothic" w:hAnsi="Century Gothic"/>
          <w:sz w:val="20"/>
        </w:rPr>
      </w:pPr>
    </w:p>
    <w:p w14:paraId="2103DA6F" w14:textId="77777777" w:rsidR="00B32513" w:rsidRDefault="00B32513">
      <w:pPr>
        <w:numPr>
          <w:ilvl w:val="0"/>
          <w:numId w:val="1"/>
        </w:numPr>
        <w:rPr>
          <w:rFonts w:ascii="Century Gothic" w:hAnsi="Century Gothic"/>
          <w:sz w:val="20"/>
        </w:rPr>
      </w:pPr>
      <w:r>
        <w:rPr>
          <w:rFonts w:ascii="Century Gothic" w:hAnsi="Century Gothic"/>
          <w:sz w:val="20"/>
        </w:rPr>
        <w:t>The site can be locked if there are perceived dangers to users.</w:t>
      </w:r>
    </w:p>
    <w:p w14:paraId="2BDF9DD5" w14:textId="77777777" w:rsidR="00B32513" w:rsidRDefault="00B32513">
      <w:pPr>
        <w:rPr>
          <w:rFonts w:ascii="Century Gothic" w:hAnsi="Century Gothic"/>
          <w:sz w:val="20"/>
        </w:rPr>
      </w:pPr>
    </w:p>
    <w:p w14:paraId="3CB6AF20" w14:textId="77777777" w:rsidR="00B32513" w:rsidRDefault="00B32513">
      <w:pPr>
        <w:numPr>
          <w:ilvl w:val="0"/>
          <w:numId w:val="1"/>
        </w:numPr>
        <w:rPr>
          <w:rFonts w:ascii="Century Gothic" w:hAnsi="Century Gothic"/>
          <w:sz w:val="20"/>
        </w:rPr>
      </w:pPr>
      <w:r>
        <w:rPr>
          <w:rFonts w:ascii="Century Gothic" w:hAnsi="Century Gothic"/>
          <w:sz w:val="20"/>
        </w:rPr>
        <w:lastRenderedPageBreak/>
        <w:t xml:space="preserve">The Council seeks an </w:t>
      </w:r>
      <w:r w:rsidR="00F354DA">
        <w:rPr>
          <w:rFonts w:ascii="Century Gothic" w:hAnsi="Century Gothic"/>
          <w:sz w:val="20"/>
        </w:rPr>
        <w:t xml:space="preserve">annual </w:t>
      </w:r>
      <w:r>
        <w:rPr>
          <w:rFonts w:ascii="Century Gothic" w:hAnsi="Century Gothic"/>
          <w:sz w:val="20"/>
        </w:rPr>
        <w:t>inspection and report from RoSPA</w:t>
      </w:r>
      <w:r w:rsidR="00F354DA">
        <w:rPr>
          <w:rFonts w:ascii="Century Gothic" w:hAnsi="Century Gothic"/>
          <w:sz w:val="20"/>
        </w:rPr>
        <w:t>, with 3 additional quarterly operational inspections from Kent County Council Commercial Services</w:t>
      </w:r>
      <w:r>
        <w:rPr>
          <w:rFonts w:ascii="Century Gothic" w:hAnsi="Century Gothic"/>
          <w:sz w:val="20"/>
        </w:rPr>
        <w:t xml:space="preserve"> and considers follow up action at the Council meet</w:t>
      </w:r>
      <w:r w:rsidR="00F354DA">
        <w:rPr>
          <w:rFonts w:ascii="Century Gothic" w:hAnsi="Century Gothic"/>
          <w:sz w:val="20"/>
        </w:rPr>
        <w:t>ing after receipt of the reports.</w:t>
      </w:r>
    </w:p>
    <w:p w14:paraId="476921B0" w14:textId="77777777" w:rsidR="00B32513" w:rsidRDefault="00B32513">
      <w:pPr>
        <w:rPr>
          <w:rFonts w:ascii="Century Gothic" w:hAnsi="Century Gothic"/>
          <w:sz w:val="20"/>
        </w:rPr>
      </w:pPr>
    </w:p>
    <w:p w14:paraId="273E2638" w14:textId="77777777" w:rsidR="00B32513" w:rsidRDefault="00B32513">
      <w:pPr>
        <w:pStyle w:val="Heading4"/>
      </w:pPr>
      <w:r>
        <w:t>Burial Ground</w:t>
      </w:r>
    </w:p>
    <w:p w14:paraId="164CFE8C" w14:textId="77777777" w:rsidR="00B32513" w:rsidRDefault="00B32513"/>
    <w:p w14:paraId="22CE1049" w14:textId="77777777" w:rsidR="00B32513" w:rsidRDefault="0061089D">
      <w:pPr>
        <w:numPr>
          <w:ilvl w:val="0"/>
          <w:numId w:val="2"/>
        </w:numPr>
      </w:pPr>
      <w:r>
        <w:rPr>
          <w:rFonts w:ascii="Century Gothic" w:hAnsi="Century Gothic"/>
          <w:sz w:val="20"/>
        </w:rPr>
        <w:t xml:space="preserve">Appointed Contractor’s </w:t>
      </w:r>
      <w:r w:rsidR="00B32513">
        <w:rPr>
          <w:rFonts w:ascii="Century Gothic" w:hAnsi="Century Gothic"/>
          <w:sz w:val="20"/>
        </w:rPr>
        <w:t xml:space="preserve">visit the site </w:t>
      </w:r>
      <w:r w:rsidR="001D43EB">
        <w:rPr>
          <w:rFonts w:ascii="Century Gothic" w:hAnsi="Century Gothic"/>
          <w:sz w:val="20"/>
        </w:rPr>
        <w:t>three times</w:t>
      </w:r>
      <w:r w:rsidR="00B32513">
        <w:rPr>
          <w:rFonts w:ascii="Century Gothic" w:hAnsi="Century Gothic"/>
          <w:sz w:val="20"/>
        </w:rPr>
        <w:t xml:space="preserve"> a week to litter pick and report anything that could be perceived as dangerous.</w:t>
      </w:r>
    </w:p>
    <w:p w14:paraId="565388AD" w14:textId="77777777" w:rsidR="00B32513" w:rsidRDefault="00B32513">
      <w:pPr>
        <w:rPr>
          <w:rFonts w:ascii="Century Gothic" w:hAnsi="Century Gothic"/>
          <w:sz w:val="20"/>
        </w:rPr>
      </w:pPr>
    </w:p>
    <w:p w14:paraId="5DAF2B9D" w14:textId="77777777" w:rsidR="00B32513" w:rsidRPr="005A1887" w:rsidRDefault="00B32513">
      <w:pPr>
        <w:numPr>
          <w:ilvl w:val="0"/>
          <w:numId w:val="2"/>
        </w:numPr>
      </w:pPr>
      <w:r>
        <w:rPr>
          <w:rFonts w:ascii="Century Gothic" w:hAnsi="Century Gothic"/>
          <w:sz w:val="20"/>
        </w:rPr>
        <w:t>A member of the Grounds Committee in conjunction with the Burial Clerk undertakes</w:t>
      </w:r>
      <w:r w:rsidR="00583DBE">
        <w:rPr>
          <w:rFonts w:ascii="Century Gothic" w:hAnsi="Century Gothic"/>
          <w:sz w:val="20"/>
        </w:rPr>
        <w:t xml:space="preserve">, </w:t>
      </w:r>
      <w:r>
        <w:rPr>
          <w:rFonts w:ascii="Century Gothic" w:hAnsi="Century Gothic"/>
          <w:sz w:val="20"/>
        </w:rPr>
        <w:t>an annual audit and inspection of the condition of the graves and headstones. Follow up action is considered at the next Council meeting</w:t>
      </w:r>
      <w:r w:rsidR="00CB7DC8">
        <w:rPr>
          <w:rFonts w:ascii="Century Gothic" w:hAnsi="Century Gothic"/>
          <w:sz w:val="20"/>
        </w:rPr>
        <w:t>.</w:t>
      </w:r>
    </w:p>
    <w:p w14:paraId="24290CEA" w14:textId="77777777" w:rsidR="005A1887" w:rsidRDefault="005A1887" w:rsidP="005A1887">
      <w:pPr>
        <w:pStyle w:val="ListParagraph"/>
      </w:pPr>
    </w:p>
    <w:p w14:paraId="55E12F8B" w14:textId="77777777" w:rsidR="005A1887" w:rsidRDefault="005A1887" w:rsidP="005A1887">
      <w:pPr>
        <w:ind w:left="360"/>
        <w:rPr>
          <w:rFonts w:ascii="Century Gothic" w:hAnsi="Century Gothic"/>
          <w:sz w:val="20"/>
          <w:szCs w:val="20"/>
          <w:u w:val="single"/>
        </w:rPr>
      </w:pPr>
      <w:r w:rsidRPr="005A1887">
        <w:rPr>
          <w:rFonts w:ascii="Century Gothic" w:hAnsi="Century Gothic"/>
          <w:sz w:val="20"/>
          <w:szCs w:val="20"/>
          <w:u w:val="single"/>
        </w:rPr>
        <w:t>Trees</w:t>
      </w:r>
    </w:p>
    <w:p w14:paraId="3AE9CCBA" w14:textId="77777777" w:rsidR="005A1887" w:rsidRDefault="005A1887" w:rsidP="005A1887">
      <w:pPr>
        <w:ind w:left="360"/>
        <w:rPr>
          <w:rFonts w:ascii="Century Gothic" w:hAnsi="Century Gothic"/>
          <w:sz w:val="20"/>
          <w:szCs w:val="20"/>
          <w:u w:val="single"/>
        </w:rPr>
      </w:pPr>
    </w:p>
    <w:p w14:paraId="365FBE42" w14:textId="77777777" w:rsidR="005A1887" w:rsidRPr="00E902ED" w:rsidRDefault="005A1887" w:rsidP="005A1887">
      <w:pPr>
        <w:ind w:left="360"/>
        <w:rPr>
          <w:rFonts w:ascii="Century Gothic" w:hAnsi="Century Gothic"/>
          <w:sz w:val="20"/>
          <w:szCs w:val="20"/>
        </w:rPr>
      </w:pPr>
      <w:r w:rsidRPr="005A1887">
        <w:rPr>
          <w:rFonts w:ascii="Century Gothic" w:hAnsi="Century Gothic"/>
          <w:sz w:val="20"/>
          <w:szCs w:val="20"/>
        </w:rPr>
        <w:t>Over many years risks from trees have been managed and have not been high on the list of public concerns. However, attitudes to risk are changing and</w:t>
      </w:r>
      <w:r>
        <w:rPr>
          <w:rFonts w:ascii="Century Gothic" w:hAnsi="Century Gothic"/>
          <w:sz w:val="20"/>
          <w:szCs w:val="20"/>
        </w:rPr>
        <w:t>,</w:t>
      </w:r>
      <w:r w:rsidRPr="005A1887">
        <w:rPr>
          <w:rFonts w:ascii="Century Gothic" w:hAnsi="Century Gothic"/>
          <w:sz w:val="20"/>
          <w:szCs w:val="20"/>
        </w:rPr>
        <w:t xml:space="preserve"> in a risk</w:t>
      </w:r>
      <w:r>
        <w:rPr>
          <w:rFonts w:ascii="Century Gothic" w:hAnsi="Century Gothic"/>
          <w:sz w:val="20"/>
          <w:szCs w:val="20"/>
        </w:rPr>
        <w:t xml:space="preserve"> </w:t>
      </w:r>
      <w:r w:rsidRPr="005A1887">
        <w:rPr>
          <w:rFonts w:ascii="Century Gothic" w:hAnsi="Century Gothic"/>
          <w:sz w:val="20"/>
          <w:szCs w:val="20"/>
        </w:rPr>
        <w:t xml:space="preserve">averse society the duty of care has become more onerous. Given the importance of </w:t>
      </w:r>
      <w:proofErr w:type="gramStart"/>
      <w:r w:rsidRPr="005A1887">
        <w:rPr>
          <w:rFonts w:ascii="Century Gothic" w:hAnsi="Century Gothic"/>
          <w:sz w:val="20"/>
          <w:szCs w:val="20"/>
        </w:rPr>
        <w:t>trees</w:t>
      </w:r>
      <w:proofErr w:type="gramEnd"/>
      <w:r w:rsidRPr="005A1887">
        <w:rPr>
          <w:rFonts w:ascii="Century Gothic" w:hAnsi="Century Gothic"/>
          <w:sz w:val="20"/>
          <w:szCs w:val="20"/>
        </w:rPr>
        <w:t xml:space="preserve"> the risks they pose need to be</w:t>
      </w:r>
      <w:r>
        <w:t xml:space="preserve"> </w:t>
      </w:r>
      <w:r w:rsidRPr="005A1887">
        <w:rPr>
          <w:rFonts w:ascii="Century Gothic" w:hAnsi="Century Gothic"/>
          <w:sz w:val="20"/>
          <w:szCs w:val="20"/>
        </w:rPr>
        <w:t>managed</w:t>
      </w:r>
      <w:r w:rsidR="00E902ED">
        <w:rPr>
          <w:rFonts w:ascii="Century Gothic" w:hAnsi="Century Gothic"/>
          <w:sz w:val="20"/>
          <w:szCs w:val="20"/>
        </w:rPr>
        <w:t xml:space="preserve"> </w:t>
      </w:r>
      <w:r w:rsidR="00E902ED" w:rsidRPr="00E902ED">
        <w:rPr>
          <w:rFonts w:ascii="Century Gothic" w:hAnsi="Century Gothic"/>
          <w:sz w:val="20"/>
          <w:szCs w:val="20"/>
        </w:rPr>
        <w:t>with their protection and conservation.</w:t>
      </w:r>
    </w:p>
    <w:p w14:paraId="1212B6C8" w14:textId="77777777" w:rsidR="005A1887" w:rsidRDefault="005A1887" w:rsidP="005A1887">
      <w:pPr>
        <w:ind w:left="360"/>
        <w:rPr>
          <w:rFonts w:ascii="Century Gothic" w:hAnsi="Century Gothic"/>
          <w:sz w:val="20"/>
          <w:szCs w:val="20"/>
        </w:rPr>
      </w:pPr>
    </w:p>
    <w:p w14:paraId="72FAD119" w14:textId="77777777" w:rsidR="00E902ED" w:rsidRPr="00E902ED" w:rsidRDefault="00E902ED" w:rsidP="005A1887">
      <w:pPr>
        <w:ind w:left="360"/>
        <w:rPr>
          <w:rFonts w:ascii="Century Gothic" w:hAnsi="Century Gothic"/>
          <w:sz w:val="20"/>
          <w:szCs w:val="20"/>
        </w:rPr>
      </w:pPr>
      <w:r>
        <w:rPr>
          <w:rFonts w:ascii="Century Gothic" w:hAnsi="Century Gothic"/>
          <w:sz w:val="20"/>
          <w:szCs w:val="20"/>
        </w:rPr>
        <w:t xml:space="preserve">The Council has identified the following </w:t>
      </w:r>
      <w:r>
        <w:t>‘</w:t>
      </w:r>
      <w:r w:rsidRPr="00E902ED">
        <w:rPr>
          <w:rFonts w:ascii="Century Gothic" w:hAnsi="Century Gothic"/>
          <w:sz w:val="20"/>
          <w:szCs w:val="20"/>
        </w:rPr>
        <w:t>Priority Sites’ that demonstrate relative</w:t>
      </w:r>
      <w:r>
        <w:rPr>
          <w:rFonts w:ascii="Century Gothic" w:hAnsi="Century Gothic"/>
          <w:sz w:val="20"/>
          <w:szCs w:val="20"/>
        </w:rPr>
        <w:t>ly</w:t>
      </w:r>
      <w:r w:rsidRPr="00E902ED">
        <w:rPr>
          <w:rFonts w:ascii="Century Gothic" w:hAnsi="Century Gothic"/>
          <w:sz w:val="20"/>
          <w:szCs w:val="20"/>
        </w:rPr>
        <w:t xml:space="preserve"> high public usage.</w:t>
      </w:r>
    </w:p>
    <w:p w14:paraId="1B34A000" w14:textId="77777777" w:rsidR="00E902ED" w:rsidRDefault="00E902ED" w:rsidP="005A1887">
      <w:pPr>
        <w:ind w:left="360"/>
        <w:rPr>
          <w:rFonts w:ascii="Century Gothic" w:hAnsi="Century Gothic"/>
          <w:sz w:val="20"/>
          <w:szCs w:val="20"/>
        </w:rPr>
      </w:pPr>
    </w:p>
    <w:p w14:paraId="4CEAD37A" w14:textId="77777777" w:rsidR="005A1887" w:rsidRPr="00E902ED" w:rsidRDefault="00E902ED" w:rsidP="005A1887">
      <w:pPr>
        <w:numPr>
          <w:ilvl w:val="0"/>
          <w:numId w:val="10"/>
        </w:numPr>
        <w:rPr>
          <w:rFonts w:ascii="Century Gothic" w:hAnsi="Century Gothic"/>
          <w:sz w:val="20"/>
          <w:szCs w:val="20"/>
          <w:u w:val="single"/>
        </w:rPr>
      </w:pPr>
      <w:r>
        <w:rPr>
          <w:rFonts w:ascii="Century Gothic" w:hAnsi="Century Gothic"/>
          <w:sz w:val="20"/>
          <w:szCs w:val="20"/>
        </w:rPr>
        <w:t xml:space="preserve">Recreation Ground </w:t>
      </w:r>
    </w:p>
    <w:p w14:paraId="67BFC0FD" w14:textId="77777777" w:rsidR="00E902ED" w:rsidRPr="00E902ED" w:rsidRDefault="00E902ED" w:rsidP="005A1887">
      <w:pPr>
        <w:numPr>
          <w:ilvl w:val="0"/>
          <w:numId w:val="10"/>
        </w:numPr>
        <w:rPr>
          <w:rFonts w:ascii="Century Gothic" w:hAnsi="Century Gothic"/>
          <w:sz w:val="20"/>
          <w:szCs w:val="20"/>
          <w:u w:val="single"/>
        </w:rPr>
      </w:pPr>
      <w:r>
        <w:rPr>
          <w:rFonts w:ascii="Century Gothic" w:hAnsi="Century Gothic"/>
          <w:sz w:val="20"/>
          <w:szCs w:val="20"/>
        </w:rPr>
        <w:t>Cricket Ground</w:t>
      </w:r>
    </w:p>
    <w:p w14:paraId="425BA9AA" w14:textId="77777777" w:rsidR="00E902ED" w:rsidRPr="00E902ED" w:rsidRDefault="00E902ED" w:rsidP="005A1887">
      <w:pPr>
        <w:numPr>
          <w:ilvl w:val="0"/>
          <w:numId w:val="10"/>
        </w:numPr>
        <w:rPr>
          <w:rFonts w:ascii="Century Gothic" w:hAnsi="Century Gothic"/>
          <w:sz w:val="20"/>
          <w:szCs w:val="20"/>
          <w:u w:val="single"/>
        </w:rPr>
      </w:pPr>
      <w:r>
        <w:rPr>
          <w:rFonts w:ascii="Century Gothic" w:hAnsi="Century Gothic"/>
          <w:sz w:val="20"/>
          <w:szCs w:val="20"/>
        </w:rPr>
        <w:t>Burial Ground</w:t>
      </w:r>
    </w:p>
    <w:p w14:paraId="5188ACFB" w14:textId="77777777" w:rsidR="00E902ED" w:rsidRPr="005A1887" w:rsidRDefault="00E902ED" w:rsidP="00E902ED">
      <w:pPr>
        <w:ind w:left="1080"/>
        <w:rPr>
          <w:rFonts w:ascii="Century Gothic" w:hAnsi="Century Gothic"/>
          <w:sz w:val="20"/>
          <w:szCs w:val="20"/>
          <w:u w:val="single"/>
        </w:rPr>
      </w:pPr>
    </w:p>
    <w:p w14:paraId="03610B4E" w14:textId="77777777" w:rsidR="00B32513" w:rsidRPr="002937CA" w:rsidRDefault="002937CA" w:rsidP="00E902ED">
      <w:pPr>
        <w:ind w:left="360"/>
        <w:rPr>
          <w:rFonts w:ascii="Century Gothic" w:hAnsi="Century Gothic"/>
          <w:sz w:val="20"/>
          <w:szCs w:val="20"/>
        </w:rPr>
      </w:pPr>
      <w:r w:rsidRPr="002937CA">
        <w:rPr>
          <w:rFonts w:ascii="Century Gothic" w:hAnsi="Century Gothic"/>
          <w:sz w:val="20"/>
          <w:szCs w:val="20"/>
        </w:rPr>
        <w:t xml:space="preserve">All mature trees owned by the Council will be subject to an expert inspection </w:t>
      </w:r>
      <w:r>
        <w:rPr>
          <w:rFonts w:ascii="Century Gothic" w:hAnsi="Century Gothic"/>
          <w:sz w:val="20"/>
          <w:szCs w:val="20"/>
        </w:rPr>
        <w:t xml:space="preserve">by </w:t>
      </w:r>
      <w:r w:rsidRPr="002937CA">
        <w:rPr>
          <w:rFonts w:ascii="Century Gothic" w:hAnsi="Century Gothic"/>
          <w:sz w:val="20"/>
          <w:szCs w:val="20"/>
        </w:rPr>
        <w:t>a qualified arboriculturist</w:t>
      </w:r>
      <w:r>
        <w:t xml:space="preserve"> </w:t>
      </w:r>
      <w:r w:rsidRPr="002937CA">
        <w:rPr>
          <w:rFonts w:ascii="Century Gothic" w:hAnsi="Century Gothic"/>
          <w:sz w:val="20"/>
          <w:szCs w:val="20"/>
        </w:rPr>
        <w:t>every three years.</w:t>
      </w:r>
    </w:p>
    <w:p w14:paraId="3CFB54F3" w14:textId="77777777" w:rsidR="00E902ED" w:rsidRDefault="00E902ED" w:rsidP="00E902ED">
      <w:pPr>
        <w:ind w:left="360"/>
        <w:rPr>
          <w:rFonts w:ascii="Century Gothic" w:hAnsi="Century Gothic"/>
          <w:sz w:val="20"/>
        </w:rPr>
      </w:pPr>
    </w:p>
    <w:p w14:paraId="10F6CF2A" w14:textId="77777777" w:rsidR="002937CA" w:rsidRDefault="002937CA" w:rsidP="00E902ED">
      <w:pPr>
        <w:ind w:left="360"/>
        <w:rPr>
          <w:rFonts w:ascii="Century Gothic" w:hAnsi="Century Gothic"/>
          <w:sz w:val="20"/>
          <w:szCs w:val="20"/>
        </w:rPr>
      </w:pPr>
      <w:r w:rsidRPr="002937CA">
        <w:rPr>
          <w:rFonts w:ascii="Century Gothic" w:hAnsi="Century Gothic"/>
          <w:sz w:val="20"/>
          <w:szCs w:val="20"/>
        </w:rPr>
        <w:t xml:space="preserve">Trees </w:t>
      </w:r>
      <w:r>
        <w:rPr>
          <w:rFonts w:ascii="Century Gothic" w:hAnsi="Century Gothic"/>
          <w:sz w:val="20"/>
          <w:szCs w:val="20"/>
        </w:rPr>
        <w:t>will</w:t>
      </w:r>
      <w:r w:rsidRPr="002937CA">
        <w:rPr>
          <w:rFonts w:ascii="Century Gothic" w:hAnsi="Century Gothic"/>
          <w:sz w:val="20"/>
          <w:szCs w:val="20"/>
        </w:rPr>
        <w:t xml:space="preserve"> </w:t>
      </w:r>
      <w:r>
        <w:rPr>
          <w:rFonts w:ascii="Century Gothic" w:hAnsi="Century Gothic"/>
          <w:sz w:val="20"/>
          <w:szCs w:val="20"/>
        </w:rPr>
        <w:t xml:space="preserve">be </w:t>
      </w:r>
      <w:r w:rsidRPr="002937CA">
        <w:rPr>
          <w:rFonts w:ascii="Century Gothic" w:hAnsi="Century Gothic"/>
          <w:sz w:val="20"/>
          <w:szCs w:val="20"/>
        </w:rPr>
        <w:t xml:space="preserve">assessed by means of scheduled systematic visual assessment initially from ground level. Assessments will usually consist of a staged approach and compare the tree being inspected to a notional healthy, vigorous and defect free specimen. This staged approach may include: </w:t>
      </w:r>
    </w:p>
    <w:p w14:paraId="67762C69" w14:textId="77777777" w:rsidR="002937CA" w:rsidRDefault="002937CA" w:rsidP="00E902ED">
      <w:pPr>
        <w:ind w:left="360"/>
        <w:rPr>
          <w:rFonts w:ascii="Century Gothic" w:hAnsi="Century Gothic"/>
          <w:sz w:val="20"/>
          <w:szCs w:val="20"/>
        </w:rPr>
      </w:pPr>
    </w:p>
    <w:p w14:paraId="3B92B427" w14:textId="77777777" w:rsidR="002937CA" w:rsidRDefault="002937CA" w:rsidP="002937CA">
      <w:pPr>
        <w:numPr>
          <w:ilvl w:val="0"/>
          <w:numId w:val="11"/>
        </w:numPr>
        <w:rPr>
          <w:rFonts w:ascii="Century Gothic" w:hAnsi="Century Gothic"/>
          <w:sz w:val="20"/>
          <w:szCs w:val="20"/>
        </w:rPr>
      </w:pPr>
      <w:r w:rsidRPr="002937CA">
        <w:rPr>
          <w:rFonts w:ascii="Century Gothic" w:hAnsi="Century Gothic"/>
          <w:sz w:val="20"/>
          <w:szCs w:val="20"/>
        </w:rPr>
        <w:t xml:space="preserve">Visual inspection of the tree for defect symptoms and overall vitality. If there are no signs of any problems the assessment is concluded. </w:t>
      </w:r>
    </w:p>
    <w:p w14:paraId="06160740" w14:textId="77777777" w:rsidR="002937CA" w:rsidRDefault="002937CA" w:rsidP="002937CA">
      <w:pPr>
        <w:numPr>
          <w:ilvl w:val="0"/>
          <w:numId w:val="11"/>
        </w:numPr>
        <w:rPr>
          <w:rFonts w:ascii="Century Gothic" w:hAnsi="Century Gothic"/>
          <w:sz w:val="20"/>
          <w:szCs w:val="20"/>
        </w:rPr>
      </w:pPr>
      <w:r w:rsidRPr="002937CA">
        <w:rPr>
          <w:rFonts w:ascii="Century Gothic" w:hAnsi="Century Gothic"/>
          <w:sz w:val="20"/>
          <w:szCs w:val="20"/>
        </w:rPr>
        <w:t xml:space="preserve">If a defect is suspected on the basis of the symptoms, the presence or absence of that defect must be confirmed by thorough examination. </w:t>
      </w:r>
    </w:p>
    <w:p w14:paraId="1620D5E1" w14:textId="77777777" w:rsidR="002937CA" w:rsidRDefault="002937CA" w:rsidP="002937CA">
      <w:pPr>
        <w:numPr>
          <w:ilvl w:val="0"/>
          <w:numId w:val="11"/>
        </w:numPr>
        <w:rPr>
          <w:rFonts w:ascii="Century Gothic" w:hAnsi="Century Gothic"/>
          <w:sz w:val="20"/>
          <w:szCs w:val="20"/>
        </w:rPr>
      </w:pPr>
      <w:r w:rsidRPr="002937CA">
        <w:rPr>
          <w:rFonts w:ascii="Century Gothic" w:hAnsi="Century Gothic"/>
          <w:sz w:val="20"/>
          <w:szCs w:val="20"/>
        </w:rPr>
        <w:t>If the defect is confirmed, it must be quantified, remedial action should be identified and priority/urgency of works recorded.</w:t>
      </w:r>
    </w:p>
    <w:p w14:paraId="04B9D1FD" w14:textId="77777777" w:rsidR="002937CA" w:rsidRDefault="002937CA" w:rsidP="002937CA">
      <w:pPr>
        <w:rPr>
          <w:rFonts w:ascii="Century Gothic" w:hAnsi="Century Gothic"/>
          <w:sz w:val="20"/>
          <w:szCs w:val="20"/>
        </w:rPr>
      </w:pPr>
    </w:p>
    <w:p w14:paraId="67B981B1" w14:textId="77777777" w:rsidR="001C5567" w:rsidRDefault="001C5567" w:rsidP="002937CA">
      <w:pPr>
        <w:ind w:left="360"/>
        <w:rPr>
          <w:rFonts w:ascii="Century Gothic" w:hAnsi="Century Gothic"/>
          <w:sz w:val="20"/>
          <w:szCs w:val="20"/>
        </w:rPr>
      </w:pPr>
      <w:r w:rsidRPr="001C5567">
        <w:rPr>
          <w:rFonts w:ascii="Century Gothic" w:hAnsi="Century Gothic"/>
          <w:sz w:val="20"/>
          <w:szCs w:val="20"/>
        </w:rPr>
        <w:t xml:space="preserve">Following expert inspections remedial action will be identified under the following categories: </w:t>
      </w:r>
    </w:p>
    <w:p w14:paraId="52B158A3" w14:textId="77777777" w:rsidR="001C5567" w:rsidRDefault="001C5567" w:rsidP="002937CA">
      <w:pPr>
        <w:ind w:left="360"/>
        <w:rPr>
          <w:rFonts w:ascii="Century Gothic" w:hAnsi="Century Gothic"/>
          <w:sz w:val="20"/>
          <w:szCs w:val="20"/>
        </w:rPr>
      </w:pPr>
    </w:p>
    <w:p w14:paraId="78A25049" w14:textId="77777777" w:rsidR="001C5567" w:rsidRDefault="001C5567" w:rsidP="001C5567">
      <w:pPr>
        <w:numPr>
          <w:ilvl w:val="0"/>
          <w:numId w:val="12"/>
        </w:numPr>
        <w:rPr>
          <w:rFonts w:ascii="Century Gothic" w:hAnsi="Century Gothic"/>
          <w:sz w:val="20"/>
          <w:szCs w:val="20"/>
        </w:rPr>
      </w:pPr>
      <w:r w:rsidRPr="001C5567">
        <w:rPr>
          <w:rFonts w:ascii="Century Gothic" w:hAnsi="Century Gothic"/>
          <w:sz w:val="20"/>
          <w:szCs w:val="20"/>
        </w:rPr>
        <w:t xml:space="preserve">Category 1 immediate action </w:t>
      </w:r>
    </w:p>
    <w:p w14:paraId="05EEF004" w14:textId="77777777" w:rsidR="001C5567" w:rsidRDefault="001C5567" w:rsidP="001C5567">
      <w:pPr>
        <w:numPr>
          <w:ilvl w:val="0"/>
          <w:numId w:val="12"/>
        </w:numPr>
        <w:rPr>
          <w:rFonts w:ascii="Century Gothic" w:hAnsi="Century Gothic"/>
          <w:sz w:val="20"/>
          <w:szCs w:val="20"/>
        </w:rPr>
      </w:pPr>
      <w:r w:rsidRPr="001C5567">
        <w:rPr>
          <w:rFonts w:ascii="Century Gothic" w:hAnsi="Century Gothic"/>
          <w:sz w:val="20"/>
          <w:szCs w:val="20"/>
        </w:rPr>
        <w:t xml:space="preserve">Category </w:t>
      </w:r>
      <w:r>
        <w:rPr>
          <w:rFonts w:ascii="Century Gothic" w:hAnsi="Century Gothic"/>
          <w:sz w:val="20"/>
          <w:szCs w:val="20"/>
        </w:rPr>
        <w:t xml:space="preserve">2 </w:t>
      </w:r>
      <w:r w:rsidRPr="001C5567">
        <w:rPr>
          <w:rFonts w:ascii="Century Gothic" w:hAnsi="Century Gothic"/>
          <w:sz w:val="20"/>
          <w:szCs w:val="20"/>
        </w:rPr>
        <w:t xml:space="preserve">high priority action within 6-12 months </w:t>
      </w:r>
    </w:p>
    <w:p w14:paraId="3A7A87B8" w14:textId="77777777" w:rsidR="001C5567" w:rsidRDefault="001C5567" w:rsidP="001C5567">
      <w:pPr>
        <w:numPr>
          <w:ilvl w:val="0"/>
          <w:numId w:val="12"/>
        </w:numPr>
        <w:rPr>
          <w:rFonts w:ascii="Century Gothic" w:hAnsi="Century Gothic"/>
          <w:sz w:val="20"/>
          <w:szCs w:val="20"/>
        </w:rPr>
      </w:pPr>
      <w:r w:rsidRPr="001C5567">
        <w:rPr>
          <w:rFonts w:ascii="Century Gothic" w:hAnsi="Century Gothic"/>
          <w:sz w:val="20"/>
          <w:szCs w:val="20"/>
        </w:rPr>
        <w:t xml:space="preserve">Category 3 medium priority action within 12-24 months </w:t>
      </w:r>
    </w:p>
    <w:p w14:paraId="09B57583" w14:textId="77777777" w:rsidR="002937CA" w:rsidRDefault="001C5567" w:rsidP="001C5567">
      <w:pPr>
        <w:numPr>
          <w:ilvl w:val="0"/>
          <w:numId w:val="12"/>
        </w:numPr>
        <w:rPr>
          <w:rFonts w:ascii="Century Gothic" w:hAnsi="Century Gothic"/>
          <w:sz w:val="20"/>
          <w:szCs w:val="20"/>
        </w:rPr>
      </w:pPr>
      <w:r w:rsidRPr="001C5567">
        <w:rPr>
          <w:rFonts w:ascii="Century Gothic" w:hAnsi="Century Gothic"/>
          <w:sz w:val="20"/>
          <w:szCs w:val="20"/>
        </w:rPr>
        <w:t>Category 4 no action required until next scheduled inspection</w:t>
      </w:r>
      <w:r>
        <w:rPr>
          <w:rFonts w:ascii="Century Gothic" w:hAnsi="Century Gothic"/>
          <w:sz w:val="20"/>
          <w:szCs w:val="20"/>
        </w:rPr>
        <w:t xml:space="preserve"> / monitor</w:t>
      </w:r>
    </w:p>
    <w:p w14:paraId="1169EA00" w14:textId="77777777" w:rsidR="001C5567" w:rsidRDefault="001C5567" w:rsidP="001C5567">
      <w:pPr>
        <w:rPr>
          <w:rFonts w:ascii="Century Gothic" w:hAnsi="Century Gothic"/>
          <w:sz w:val="20"/>
          <w:szCs w:val="20"/>
        </w:rPr>
      </w:pPr>
    </w:p>
    <w:p w14:paraId="2742B973" w14:textId="77777777" w:rsidR="001C5567" w:rsidRDefault="001C5567" w:rsidP="001C5567">
      <w:pPr>
        <w:ind w:left="360"/>
        <w:rPr>
          <w:rFonts w:ascii="Century Gothic" w:hAnsi="Century Gothic"/>
          <w:sz w:val="20"/>
          <w:szCs w:val="20"/>
        </w:rPr>
      </w:pPr>
      <w:r w:rsidRPr="001C5567">
        <w:rPr>
          <w:rFonts w:ascii="Century Gothic" w:hAnsi="Century Gothic"/>
          <w:sz w:val="20"/>
          <w:szCs w:val="20"/>
        </w:rPr>
        <w:t xml:space="preserve">Expert inspections will be formally recorded and, as a minimum, will identify the following: </w:t>
      </w:r>
    </w:p>
    <w:p w14:paraId="45D13423" w14:textId="77777777" w:rsidR="008627DA" w:rsidRDefault="008627DA" w:rsidP="001C5567">
      <w:pPr>
        <w:ind w:left="360"/>
        <w:rPr>
          <w:rFonts w:ascii="Century Gothic" w:hAnsi="Century Gothic"/>
          <w:sz w:val="20"/>
          <w:szCs w:val="20"/>
        </w:rPr>
      </w:pPr>
    </w:p>
    <w:p w14:paraId="05CA07DF" w14:textId="77777777" w:rsidR="001C5567" w:rsidRDefault="001C5567" w:rsidP="001C5567">
      <w:pPr>
        <w:ind w:left="720"/>
        <w:rPr>
          <w:rFonts w:ascii="Century Gothic" w:hAnsi="Century Gothic"/>
          <w:sz w:val="20"/>
          <w:szCs w:val="20"/>
        </w:rPr>
      </w:pPr>
      <w:r w:rsidRPr="001C5567">
        <w:rPr>
          <w:rFonts w:ascii="Century Gothic" w:hAnsi="Century Gothic"/>
          <w:sz w:val="20"/>
          <w:szCs w:val="20"/>
        </w:rPr>
        <w:t xml:space="preserve">• Inspector’s Name: </w:t>
      </w:r>
    </w:p>
    <w:p w14:paraId="329CB1BB" w14:textId="77777777" w:rsidR="001C5567" w:rsidRDefault="001C5567" w:rsidP="001C5567">
      <w:pPr>
        <w:ind w:left="720"/>
        <w:rPr>
          <w:rFonts w:ascii="Century Gothic" w:hAnsi="Century Gothic"/>
          <w:sz w:val="20"/>
          <w:szCs w:val="20"/>
        </w:rPr>
      </w:pPr>
      <w:r w:rsidRPr="001C5567">
        <w:rPr>
          <w:rFonts w:ascii="Century Gothic" w:hAnsi="Century Gothic"/>
          <w:sz w:val="20"/>
          <w:szCs w:val="20"/>
        </w:rPr>
        <w:lastRenderedPageBreak/>
        <w:t xml:space="preserve">• Date: </w:t>
      </w:r>
    </w:p>
    <w:p w14:paraId="405B23DB" w14:textId="77777777" w:rsidR="001C5567" w:rsidRDefault="001C5567" w:rsidP="001C5567">
      <w:pPr>
        <w:ind w:left="720"/>
        <w:rPr>
          <w:rFonts w:ascii="Century Gothic" w:hAnsi="Century Gothic"/>
          <w:sz w:val="20"/>
          <w:szCs w:val="20"/>
        </w:rPr>
      </w:pPr>
      <w:r w:rsidRPr="001C5567">
        <w:rPr>
          <w:rFonts w:ascii="Century Gothic" w:hAnsi="Century Gothic"/>
          <w:sz w:val="20"/>
          <w:szCs w:val="20"/>
        </w:rPr>
        <w:t xml:space="preserve">• Location: </w:t>
      </w:r>
    </w:p>
    <w:p w14:paraId="037B68FF" w14:textId="77777777" w:rsidR="001C5567" w:rsidRDefault="001C5567" w:rsidP="001C5567">
      <w:pPr>
        <w:ind w:left="720"/>
        <w:rPr>
          <w:rFonts w:ascii="Century Gothic" w:hAnsi="Century Gothic"/>
          <w:sz w:val="20"/>
          <w:szCs w:val="20"/>
        </w:rPr>
      </w:pPr>
      <w:r w:rsidRPr="001C5567">
        <w:rPr>
          <w:rFonts w:ascii="Century Gothic" w:hAnsi="Century Gothic"/>
          <w:sz w:val="20"/>
          <w:szCs w:val="20"/>
        </w:rPr>
        <w:t xml:space="preserve">• Tree Number (linked to site map): </w:t>
      </w:r>
    </w:p>
    <w:p w14:paraId="3077A959" w14:textId="77777777" w:rsidR="001C5567" w:rsidRDefault="001C5567" w:rsidP="00EB018C">
      <w:pPr>
        <w:tabs>
          <w:tab w:val="left" w:pos="7545"/>
        </w:tabs>
        <w:ind w:left="720"/>
        <w:rPr>
          <w:rFonts w:ascii="Century Gothic" w:hAnsi="Century Gothic"/>
          <w:sz w:val="20"/>
          <w:szCs w:val="20"/>
        </w:rPr>
      </w:pPr>
      <w:r w:rsidRPr="001C5567">
        <w:rPr>
          <w:rFonts w:ascii="Century Gothic" w:hAnsi="Century Gothic"/>
          <w:sz w:val="20"/>
          <w:szCs w:val="20"/>
        </w:rPr>
        <w:t xml:space="preserve">• Species: </w:t>
      </w:r>
      <w:r w:rsidR="00EB018C">
        <w:rPr>
          <w:rFonts w:ascii="Century Gothic" w:hAnsi="Century Gothic"/>
          <w:sz w:val="20"/>
          <w:szCs w:val="20"/>
        </w:rPr>
        <w:tab/>
      </w:r>
    </w:p>
    <w:p w14:paraId="79A88356" w14:textId="77777777" w:rsidR="001C5567" w:rsidRDefault="001C5567" w:rsidP="001C5567">
      <w:pPr>
        <w:ind w:left="720"/>
        <w:rPr>
          <w:rFonts w:ascii="Century Gothic" w:hAnsi="Century Gothic"/>
          <w:sz w:val="20"/>
          <w:szCs w:val="20"/>
        </w:rPr>
      </w:pPr>
      <w:r w:rsidRPr="001C5567">
        <w:rPr>
          <w:rFonts w:ascii="Century Gothic" w:hAnsi="Century Gothic"/>
          <w:sz w:val="20"/>
          <w:szCs w:val="20"/>
        </w:rPr>
        <w:t xml:space="preserve">• Defects: </w:t>
      </w:r>
    </w:p>
    <w:p w14:paraId="50C3696F" w14:textId="77777777" w:rsidR="001C5567" w:rsidRDefault="001C5567" w:rsidP="001C5567">
      <w:pPr>
        <w:ind w:left="720"/>
        <w:rPr>
          <w:rFonts w:ascii="Century Gothic" w:hAnsi="Century Gothic"/>
          <w:sz w:val="20"/>
          <w:szCs w:val="20"/>
        </w:rPr>
      </w:pPr>
      <w:r w:rsidRPr="001C5567">
        <w:rPr>
          <w:rFonts w:ascii="Century Gothic" w:hAnsi="Century Gothic"/>
          <w:sz w:val="20"/>
          <w:szCs w:val="20"/>
        </w:rPr>
        <w:t xml:space="preserve">• Comments: </w:t>
      </w:r>
    </w:p>
    <w:p w14:paraId="73B0B671" w14:textId="77777777" w:rsidR="001C5567" w:rsidRDefault="001C5567" w:rsidP="001C5567">
      <w:pPr>
        <w:ind w:left="720"/>
        <w:rPr>
          <w:rFonts w:ascii="Century Gothic" w:hAnsi="Century Gothic"/>
          <w:sz w:val="20"/>
          <w:szCs w:val="20"/>
        </w:rPr>
      </w:pPr>
      <w:r w:rsidRPr="001C5567">
        <w:rPr>
          <w:rFonts w:ascii="Century Gothic" w:hAnsi="Century Gothic"/>
          <w:sz w:val="20"/>
          <w:szCs w:val="20"/>
        </w:rPr>
        <w:t xml:space="preserve">• Recommended Remedial Action: </w:t>
      </w:r>
    </w:p>
    <w:p w14:paraId="5D53F533" w14:textId="77777777" w:rsidR="001C5567" w:rsidRDefault="001C5567" w:rsidP="001C5567">
      <w:pPr>
        <w:ind w:left="720"/>
        <w:rPr>
          <w:rFonts w:ascii="Century Gothic" w:hAnsi="Century Gothic"/>
          <w:sz w:val="20"/>
          <w:szCs w:val="20"/>
        </w:rPr>
      </w:pPr>
      <w:r w:rsidRPr="001C5567">
        <w:rPr>
          <w:rFonts w:ascii="Century Gothic" w:hAnsi="Century Gothic"/>
          <w:sz w:val="20"/>
          <w:szCs w:val="20"/>
        </w:rPr>
        <w:t xml:space="preserve">• Priority for Works: </w:t>
      </w:r>
    </w:p>
    <w:p w14:paraId="78F291F2" w14:textId="77777777" w:rsidR="001C5567" w:rsidRPr="001C5567" w:rsidRDefault="001C5567" w:rsidP="001C5567">
      <w:pPr>
        <w:ind w:left="720"/>
        <w:rPr>
          <w:rFonts w:ascii="Century Gothic" w:hAnsi="Century Gothic"/>
          <w:sz w:val="20"/>
          <w:szCs w:val="20"/>
        </w:rPr>
      </w:pPr>
      <w:r w:rsidRPr="001C5567">
        <w:rPr>
          <w:rFonts w:ascii="Century Gothic" w:hAnsi="Century Gothic"/>
          <w:sz w:val="20"/>
          <w:szCs w:val="20"/>
        </w:rPr>
        <w:t>• Estimated Costs:</w:t>
      </w:r>
    </w:p>
    <w:p w14:paraId="0CD5EAC0" w14:textId="77777777" w:rsidR="002937CA" w:rsidRDefault="002937CA" w:rsidP="008627DA">
      <w:pPr>
        <w:rPr>
          <w:rFonts w:ascii="Century Gothic" w:hAnsi="Century Gothic"/>
          <w:sz w:val="20"/>
        </w:rPr>
      </w:pPr>
    </w:p>
    <w:p w14:paraId="059B88B7" w14:textId="77777777" w:rsidR="00B32513" w:rsidRDefault="00B32513">
      <w:pPr>
        <w:pStyle w:val="Heading4"/>
      </w:pPr>
      <w:r>
        <w:t>Skate Park</w:t>
      </w:r>
    </w:p>
    <w:p w14:paraId="3AD89A77" w14:textId="77777777" w:rsidR="00B32513" w:rsidRDefault="00B32513">
      <w:pPr>
        <w:ind w:left="360"/>
        <w:rPr>
          <w:rFonts w:ascii="Century Gothic" w:hAnsi="Century Gothic"/>
          <w:sz w:val="20"/>
          <w:u w:val="single"/>
        </w:rPr>
      </w:pPr>
    </w:p>
    <w:p w14:paraId="22AA93BC" w14:textId="77777777" w:rsidR="00B32513" w:rsidRDefault="00B32513">
      <w:pPr>
        <w:pStyle w:val="BodyTextIndent"/>
      </w:pPr>
      <w:r>
        <w:t xml:space="preserve">The Skate Park as a Tri-Parish project is managed separately by the Whitegate Field Skate Park Committee consisting of 2 members from each of the Parish Councils involved. </w:t>
      </w:r>
    </w:p>
    <w:p w14:paraId="04F2583C" w14:textId="77777777" w:rsidR="00B32513" w:rsidRDefault="00B32513">
      <w:pPr>
        <w:pStyle w:val="BodyTextIndent"/>
      </w:pPr>
    </w:p>
    <w:p w14:paraId="602FAD78" w14:textId="77777777" w:rsidR="00B32513" w:rsidRDefault="00B32513">
      <w:pPr>
        <w:pStyle w:val="BodyTextIndent"/>
        <w:numPr>
          <w:ilvl w:val="0"/>
          <w:numId w:val="7"/>
        </w:numPr>
        <w:tabs>
          <w:tab w:val="clear" w:pos="1080"/>
          <w:tab w:val="num" w:pos="720"/>
        </w:tabs>
        <w:ind w:left="720"/>
      </w:pPr>
      <w:r>
        <w:t>The park is insured under an additional policy taken out by the Committee</w:t>
      </w:r>
      <w:r w:rsidR="00BA507D">
        <w:t>.</w:t>
      </w:r>
    </w:p>
    <w:p w14:paraId="201EACDD" w14:textId="77777777" w:rsidR="00B32513" w:rsidRDefault="00B32513">
      <w:pPr>
        <w:pStyle w:val="BodyTextIndent"/>
        <w:ind w:left="0"/>
      </w:pPr>
    </w:p>
    <w:p w14:paraId="53DA4CB6" w14:textId="77777777" w:rsidR="00B32513" w:rsidRDefault="00620418">
      <w:pPr>
        <w:pStyle w:val="BodyTextIndent"/>
        <w:numPr>
          <w:ilvl w:val="0"/>
          <w:numId w:val="7"/>
        </w:numPr>
        <w:tabs>
          <w:tab w:val="clear" w:pos="1080"/>
          <w:tab w:val="num" w:pos="720"/>
        </w:tabs>
        <w:ind w:left="720"/>
      </w:pPr>
      <w:r>
        <w:t>Contractors</w:t>
      </w:r>
      <w:r w:rsidR="00B32513">
        <w:t xml:space="preserve"> visit the site daily to litter pick, inspect, report and repair anything that could be perceived as dangerous</w:t>
      </w:r>
      <w:r w:rsidR="00BA507D">
        <w:t>.</w:t>
      </w:r>
    </w:p>
    <w:p w14:paraId="78BDC552" w14:textId="77777777" w:rsidR="00B32513" w:rsidRDefault="00B32513">
      <w:pPr>
        <w:pStyle w:val="BodyTextIndent"/>
        <w:ind w:left="0"/>
      </w:pPr>
    </w:p>
    <w:p w14:paraId="2347C783" w14:textId="77777777" w:rsidR="00B32513" w:rsidRDefault="00B32513">
      <w:pPr>
        <w:pStyle w:val="BodyTextIndent"/>
        <w:numPr>
          <w:ilvl w:val="0"/>
          <w:numId w:val="7"/>
        </w:numPr>
        <w:tabs>
          <w:tab w:val="clear" w:pos="1080"/>
          <w:tab w:val="num" w:pos="720"/>
        </w:tabs>
        <w:ind w:left="720"/>
      </w:pPr>
      <w:r>
        <w:t>The Whitegate Field Skate Park Committee seeks</w:t>
      </w:r>
      <w:r w:rsidR="00620418">
        <w:t xml:space="preserve"> an inspection and report from RoSPA on an annual basis, and 3</w:t>
      </w:r>
      <w:r>
        <w:t xml:space="preserve"> quarterly operational inspection</w:t>
      </w:r>
      <w:r w:rsidR="00620418">
        <w:t>s from Kent County Council. Kent County Council</w:t>
      </w:r>
      <w:r>
        <w:t xml:space="preserve"> </w:t>
      </w:r>
      <w:r w:rsidR="00620418">
        <w:t>are also ask</w:t>
      </w:r>
      <w:r w:rsidR="001D43EB">
        <w:t>ed</w:t>
      </w:r>
      <w:r w:rsidR="00620418">
        <w:t xml:space="preserve"> to inspect </w:t>
      </w:r>
      <w:r>
        <w:t>any alter</w:t>
      </w:r>
      <w:r w:rsidR="00620418">
        <w:t>ations to ramps or equipment</w:t>
      </w:r>
      <w:r>
        <w:t xml:space="preserve"> made during the twelve</w:t>
      </w:r>
      <w:r w:rsidR="00B33786">
        <w:t>-</w:t>
      </w:r>
      <w:r>
        <w:t xml:space="preserve">month period between </w:t>
      </w:r>
      <w:r w:rsidR="00620418">
        <w:t xml:space="preserve">annual </w:t>
      </w:r>
      <w:r>
        <w:t>inspections</w:t>
      </w:r>
      <w:r w:rsidR="008627DA">
        <w:t>.</w:t>
      </w:r>
    </w:p>
    <w:p w14:paraId="13BDB5A6" w14:textId="77777777" w:rsidR="00B32513" w:rsidRDefault="00B32513">
      <w:pPr>
        <w:pStyle w:val="BodyTextIndent"/>
        <w:ind w:left="0"/>
      </w:pPr>
    </w:p>
    <w:p w14:paraId="6FEE5899" w14:textId="77777777" w:rsidR="00B32513" w:rsidRDefault="00B32513">
      <w:pPr>
        <w:pStyle w:val="BodyTextIndent"/>
        <w:ind w:left="0"/>
      </w:pPr>
    </w:p>
    <w:p w14:paraId="25C9E7BC" w14:textId="77777777" w:rsidR="00B32513" w:rsidRDefault="00B32513">
      <w:pPr>
        <w:pStyle w:val="BodyTextIndent"/>
        <w:ind w:left="0"/>
      </w:pPr>
    </w:p>
    <w:p w14:paraId="4DCBDE67" w14:textId="77777777" w:rsidR="00B32513" w:rsidRDefault="00B32513">
      <w:pPr>
        <w:pStyle w:val="BodyTextIndent"/>
      </w:pPr>
    </w:p>
    <w:p w14:paraId="211FFDB8" w14:textId="77777777" w:rsidR="00B32513" w:rsidRDefault="00B32513">
      <w:pPr>
        <w:ind w:left="360"/>
        <w:rPr>
          <w:rFonts w:ascii="Century Gothic" w:hAnsi="Century Gothic"/>
          <w:sz w:val="20"/>
        </w:rPr>
      </w:pPr>
    </w:p>
    <w:p w14:paraId="63554FB0" w14:textId="77777777" w:rsidR="00B32513" w:rsidRDefault="00B32513">
      <w:pPr>
        <w:ind w:left="360"/>
        <w:rPr>
          <w:rFonts w:ascii="Century Gothic" w:hAnsi="Century Gothic"/>
          <w:sz w:val="20"/>
        </w:rPr>
      </w:pPr>
    </w:p>
    <w:p w14:paraId="5ADEF697" w14:textId="77777777" w:rsidR="00B32513" w:rsidRDefault="00B32513">
      <w:pPr>
        <w:rPr>
          <w:rFonts w:ascii="Century Gothic" w:hAnsi="Century Gothic"/>
          <w:sz w:val="20"/>
        </w:rPr>
      </w:pPr>
    </w:p>
    <w:p w14:paraId="36A6EF06" w14:textId="77777777" w:rsidR="00B32513" w:rsidRDefault="00B32513">
      <w:pPr>
        <w:rPr>
          <w:rFonts w:ascii="Century Gothic" w:hAnsi="Century Gothic"/>
          <w:sz w:val="20"/>
        </w:rPr>
      </w:pPr>
    </w:p>
    <w:p w14:paraId="3D2C8FCC" w14:textId="77777777" w:rsidR="00B32513" w:rsidRDefault="00B32513">
      <w:pPr>
        <w:rPr>
          <w:rFonts w:ascii="Century Gothic" w:hAnsi="Century Gothic"/>
          <w:sz w:val="20"/>
        </w:rPr>
      </w:pPr>
    </w:p>
    <w:p w14:paraId="71955E0C" w14:textId="77777777" w:rsidR="00B32513" w:rsidRDefault="00B32513">
      <w:pPr>
        <w:rPr>
          <w:rFonts w:ascii="Century Gothic" w:hAnsi="Century Gothic"/>
          <w:sz w:val="20"/>
        </w:rPr>
      </w:pPr>
    </w:p>
    <w:sectPr w:rsidR="00B32513" w:rsidSect="00D02D30">
      <w:headerReference w:type="default" r:id="rId7"/>
      <w:pgSz w:w="11906" w:h="16838"/>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660BF" w14:textId="77777777" w:rsidR="00680D1F" w:rsidRDefault="00680D1F">
      <w:r>
        <w:separator/>
      </w:r>
    </w:p>
  </w:endnote>
  <w:endnote w:type="continuationSeparator" w:id="0">
    <w:p w14:paraId="13817EB6" w14:textId="77777777" w:rsidR="00680D1F" w:rsidRDefault="00680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C4E91" w14:textId="77777777" w:rsidR="00680D1F" w:rsidRDefault="00680D1F">
      <w:r>
        <w:separator/>
      </w:r>
    </w:p>
  </w:footnote>
  <w:footnote w:type="continuationSeparator" w:id="0">
    <w:p w14:paraId="54DA0FAB" w14:textId="77777777" w:rsidR="00680D1F" w:rsidRDefault="00680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18507" w14:textId="77777777" w:rsidR="00B32513" w:rsidRDefault="00B32513">
    <w:pPr>
      <w:pStyle w:val="Header"/>
    </w:pPr>
    <w:r>
      <w:t xml:space="preserve">                                                                                                  </w:t>
    </w:r>
    <w:r w:rsidR="00707634">
      <w:t xml:space="preserve">              </w:t>
    </w:r>
    <w:r w:rsidR="00CB7DC8">
      <w:t>0</w:t>
    </w:r>
    <w:r w:rsidR="001053B6">
      <w:t>6</w:t>
    </w:r>
    <w:r w:rsidR="00FC6AD3">
      <w:t>052</w:t>
    </w:r>
    <w:r w:rsidR="001053B6">
      <w:t>6</w:t>
    </w:r>
    <w:r>
      <w:t>/RA001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0151A"/>
    <w:multiLevelType w:val="hybridMultilevel"/>
    <w:tmpl w:val="798A15B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 w15:restartNumberingAfterBreak="0">
    <w:nsid w:val="3A7A1D1F"/>
    <w:multiLevelType w:val="hybridMultilevel"/>
    <w:tmpl w:val="CA5242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0E5105"/>
    <w:multiLevelType w:val="hybridMultilevel"/>
    <w:tmpl w:val="D6D2E6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2C1374D"/>
    <w:multiLevelType w:val="hybridMultilevel"/>
    <w:tmpl w:val="B0320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5035BD"/>
    <w:multiLevelType w:val="hybridMultilevel"/>
    <w:tmpl w:val="BF3837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4062D4"/>
    <w:multiLevelType w:val="hybridMultilevel"/>
    <w:tmpl w:val="787CA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4E6B6E"/>
    <w:multiLevelType w:val="hybridMultilevel"/>
    <w:tmpl w:val="3DC4DA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45B391E"/>
    <w:multiLevelType w:val="hybridMultilevel"/>
    <w:tmpl w:val="CA747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B82297"/>
    <w:multiLevelType w:val="hybridMultilevel"/>
    <w:tmpl w:val="53D46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354CEF"/>
    <w:multiLevelType w:val="hybridMultilevel"/>
    <w:tmpl w:val="615677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3ED0F74"/>
    <w:multiLevelType w:val="hybridMultilevel"/>
    <w:tmpl w:val="19A8AA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A6A7445"/>
    <w:multiLevelType w:val="hybridMultilevel"/>
    <w:tmpl w:val="983CC4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19458481">
    <w:abstractNumId w:val="4"/>
  </w:num>
  <w:num w:numId="2" w16cid:durableId="1271428798">
    <w:abstractNumId w:val="1"/>
  </w:num>
  <w:num w:numId="3" w16cid:durableId="713425086">
    <w:abstractNumId w:val="2"/>
  </w:num>
  <w:num w:numId="4" w16cid:durableId="548801653">
    <w:abstractNumId w:val="5"/>
  </w:num>
  <w:num w:numId="5" w16cid:durableId="240337523">
    <w:abstractNumId w:val="10"/>
  </w:num>
  <w:num w:numId="6" w16cid:durableId="2042169379">
    <w:abstractNumId w:val="7"/>
  </w:num>
  <w:num w:numId="7" w16cid:durableId="1441991696">
    <w:abstractNumId w:val="6"/>
  </w:num>
  <w:num w:numId="8" w16cid:durableId="1684937782">
    <w:abstractNumId w:val="3"/>
  </w:num>
  <w:num w:numId="9" w16cid:durableId="1843347790">
    <w:abstractNumId w:val="8"/>
  </w:num>
  <w:num w:numId="10" w16cid:durableId="568151165">
    <w:abstractNumId w:val="9"/>
  </w:num>
  <w:num w:numId="11" w16cid:durableId="301270727">
    <w:abstractNumId w:val="11"/>
  </w:num>
  <w:num w:numId="12" w16cid:durableId="983313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470D"/>
    <w:rsid w:val="00017D99"/>
    <w:rsid w:val="00040D2D"/>
    <w:rsid w:val="00045CF8"/>
    <w:rsid w:val="000A60EE"/>
    <w:rsid w:val="000E1161"/>
    <w:rsid w:val="001053B6"/>
    <w:rsid w:val="0012077E"/>
    <w:rsid w:val="00166907"/>
    <w:rsid w:val="001C3B13"/>
    <w:rsid w:val="001C5567"/>
    <w:rsid w:val="001D43EB"/>
    <w:rsid w:val="00253096"/>
    <w:rsid w:val="002937CA"/>
    <w:rsid w:val="002E181D"/>
    <w:rsid w:val="00365782"/>
    <w:rsid w:val="00365EB0"/>
    <w:rsid w:val="003D66F9"/>
    <w:rsid w:val="00405975"/>
    <w:rsid w:val="004101C3"/>
    <w:rsid w:val="00425BC8"/>
    <w:rsid w:val="0045125D"/>
    <w:rsid w:val="00463AA8"/>
    <w:rsid w:val="004A2219"/>
    <w:rsid w:val="004D7B1C"/>
    <w:rsid w:val="005033D4"/>
    <w:rsid w:val="00505F6F"/>
    <w:rsid w:val="00570F73"/>
    <w:rsid w:val="00583DBE"/>
    <w:rsid w:val="005970DA"/>
    <w:rsid w:val="005A1887"/>
    <w:rsid w:val="005A34C5"/>
    <w:rsid w:val="005B4891"/>
    <w:rsid w:val="0061089D"/>
    <w:rsid w:val="00620418"/>
    <w:rsid w:val="00647B8C"/>
    <w:rsid w:val="00650A36"/>
    <w:rsid w:val="00680D1F"/>
    <w:rsid w:val="006850BA"/>
    <w:rsid w:val="00707634"/>
    <w:rsid w:val="00787E85"/>
    <w:rsid w:val="00823EFF"/>
    <w:rsid w:val="0083512E"/>
    <w:rsid w:val="008627DA"/>
    <w:rsid w:val="008B38B5"/>
    <w:rsid w:val="0093619B"/>
    <w:rsid w:val="00943ECF"/>
    <w:rsid w:val="009B6E60"/>
    <w:rsid w:val="009F4F2E"/>
    <w:rsid w:val="00A009C2"/>
    <w:rsid w:val="00A16A77"/>
    <w:rsid w:val="00A26DC6"/>
    <w:rsid w:val="00A437F4"/>
    <w:rsid w:val="00A43BF9"/>
    <w:rsid w:val="00AC1B15"/>
    <w:rsid w:val="00AD4A83"/>
    <w:rsid w:val="00B27701"/>
    <w:rsid w:val="00B32513"/>
    <w:rsid w:val="00B33786"/>
    <w:rsid w:val="00B44F0D"/>
    <w:rsid w:val="00B75154"/>
    <w:rsid w:val="00BA507D"/>
    <w:rsid w:val="00BC1D67"/>
    <w:rsid w:val="00C14D38"/>
    <w:rsid w:val="00C56CBA"/>
    <w:rsid w:val="00C67007"/>
    <w:rsid w:val="00C9118B"/>
    <w:rsid w:val="00C95B0C"/>
    <w:rsid w:val="00CB7DC8"/>
    <w:rsid w:val="00D02D30"/>
    <w:rsid w:val="00D330E7"/>
    <w:rsid w:val="00D56684"/>
    <w:rsid w:val="00DB49B3"/>
    <w:rsid w:val="00DC5270"/>
    <w:rsid w:val="00DD7503"/>
    <w:rsid w:val="00DE22B9"/>
    <w:rsid w:val="00DF62D5"/>
    <w:rsid w:val="00E11649"/>
    <w:rsid w:val="00E436E1"/>
    <w:rsid w:val="00E5043B"/>
    <w:rsid w:val="00E60372"/>
    <w:rsid w:val="00E902ED"/>
    <w:rsid w:val="00E9470D"/>
    <w:rsid w:val="00EB018C"/>
    <w:rsid w:val="00EE3A61"/>
    <w:rsid w:val="00F354DA"/>
    <w:rsid w:val="00FC6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818A9"/>
  <w15:chartTrackingRefBased/>
  <w15:docId w15:val="{1DB60C3F-F361-4110-BC8E-E4145CDBF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Century Gothic" w:hAnsi="Century Gothic"/>
      <w:b/>
      <w:bCs/>
      <w:sz w:val="18"/>
      <w:u w:val="single"/>
    </w:rPr>
  </w:style>
  <w:style w:type="paragraph" w:styleId="Heading2">
    <w:name w:val="heading 2"/>
    <w:basedOn w:val="Normal"/>
    <w:next w:val="Normal"/>
    <w:qFormat/>
    <w:pPr>
      <w:keepNext/>
      <w:outlineLvl w:val="1"/>
    </w:pPr>
    <w:rPr>
      <w:rFonts w:ascii="Century Gothic" w:hAnsi="Century Gothic"/>
      <w:b/>
      <w:bCs/>
      <w:sz w:val="20"/>
      <w:u w:val="single"/>
    </w:rPr>
  </w:style>
  <w:style w:type="paragraph" w:styleId="Heading3">
    <w:name w:val="heading 3"/>
    <w:basedOn w:val="Normal"/>
    <w:next w:val="Normal"/>
    <w:qFormat/>
    <w:pPr>
      <w:keepNext/>
      <w:outlineLvl w:val="2"/>
    </w:pPr>
    <w:rPr>
      <w:rFonts w:ascii="Century Gothic" w:hAnsi="Century Gothic"/>
      <w:sz w:val="20"/>
      <w:u w:val="single"/>
    </w:rPr>
  </w:style>
  <w:style w:type="paragraph" w:styleId="Heading4">
    <w:name w:val="heading 4"/>
    <w:basedOn w:val="Normal"/>
    <w:next w:val="Normal"/>
    <w:qFormat/>
    <w:pPr>
      <w:keepNext/>
      <w:ind w:left="360"/>
      <w:outlineLvl w:val="3"/>
    </w:pPr>
    <w:rPr>
      <w:rFonts w:ascii="Century Gothic" w:hAnsi="Century Gothic"/>
      <w:sz w:val="20"/>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entury Gothic" w:hAnsi="Century Gothic"/>
      <w:b/>
      <w:bCs/>
      <w:sz w:val="22"/>
      <w:u w:val="single"/>
    </w:rPr>
  </w:style>
  <w:style w:type="paragraph" w:styleId="Subtitle">
    <w:name w:val="Subtitle"/>
    <w:basedOn w:val="Normal"/>
    <w:qFormat/>
    <w:pPr>
      <w:jc w:val="center"/>
    </w:pPr>
    <w:rPr>
      <w:rFonts w:ascii="Century Gothic" w:hAnsi="Century Gothic"/>
      <w:b/>
      <w:bCs/>
      <w:sz w:val="22"/>
      <w:u w:val="single"/>
    </w:rPr>
  </w:style>
  <w:style w:type="paragraph" w:styleId="BodyText">
    <w:name w:val="Body Text"/>
    <w:basedOn w:val="Normal"/>
    <w:semiHidden/>
    <w:rPr>
      <w:rFonts w:ascii="Century Gothic" w:hAnsi="Century Gothic"/>
      <w:sz w:val="20"/>
    </w:rPr>
  </w:style>
  <w:style w:type="paragraph" w:styleId="BodyTextIndent">
    <w:name w:val="Body Text Indent"/>
    <w:basedOn w:val="Normal"/>
    <w:semiHidden/>
    <w:pPr>
      <w:ind w:left="360"/>
    </w:pPr>
    <w:rPr>
      <w:rFonts w:ascii="Century Gothic" w:hAnsi="Century Gothic"/>
      <w:sz w:val="20"/>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ListParagraph">
    <w:name w:val="List Paragraph"/>
    <w:basedOn w:val="Normal"/>
    <w:uiPriority w:val="34"/>
    <w:qFormat/>
    <w:rsid w:val="0045125D"/>
    <w:pPr>
      <w:ind w:left="720"/>
    </w:pPr>
  </w:style>
  <w:style w:type="paragraph" w:styleId="NoSpacing">
    <w:name w:val="No Spacing"/>
    <w:link w:val="NoSpacingChar"/>
    <w:uiPriority w:val="1"/>
    <w:qFormat/>
    <w:rsid w:val="00707634"/>
    <w:rPr>
      <w:rFonts w:ascii="Calibri" w:eastAsia="MS Mincho" w:hAnsi="Calibri" w:cs="Arial"/>
      <w:sz w:val="22"/>
      <w:szCs w:val="22"/>
      <w:lang w:val="en-US" w:eastAsia="ja-JP"/>
    </w:rPr>
  </w:style>
  <w:style w:type="character" w:customStyle="1" w:styleId="NoSpacingChar">
    <w:name w:val="No Spacing Char"/>
    <w:link w:val="NoSpacing"/>
    <w:uiPriority w:val="1"/>
    <w:rsid w:val="00707634"/>
    <w:rPr>
      <w:rFonts w:ascii="Calibri" w:eastAsia="MS Mincho" w:hAnsi="Calibri" w:cs="Arial"/>
      <w:sz w:val="22"/>
      <w:szCs w:val="22"/>
      <w:lang w:val="en-US" w:eastAsia="ja-JP"/>
    </w:rPr>
  </w:style>
  <w:style w:type="paragraph" w:styleId="BalloonText">
    <w:name w:val="Balloon Text"/>
    <w:basedOn w:val="Normal"/>
    <w:link w:val="BalloonTextChar"/>
    <w:uiPriority w:val="99"/>
    <w:semiHidden/>
    <w:unhideWhenUsed/>
    <w:rsid w:val="00707634"/>
    <w:rPr>
      <w:rFonts w:ascii="Tahoma" w:hAnsi="Tahoma" w:cs="Tahoma"/>
      <w:sz w:val="16"/>
      <w:szCs w:val="16"/>
    </w:rPr>
  </w:style>
  <w:style w:type="character" w:customStyle="1" w:styleId="BalloonTextChar">
    <w:name w:val="Balloon Text Char"/>
    <w:link w:val="BalloonText"/>
    <w:uiPriority w:val="99"/>
    <w:semiHidden/>
    <w:rsid w:val="0070763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1182</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WROTHAM PARISH COUNCIL</vt:lpstr>
    </vt:vector>
  </TitlesOfParts>
  <Company>FML</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WROTHAM PARISH COUNCIL</dc:title>
  <dc:subject>RISK ASSESSMENT</dc:subject>
  <dc:creator>Clerk PC</dc:creator>
  <cp:keywords/>
  <cp:lastModifiedBy>Lesley Cox</cp:lastModifiedBy>
  <cp:revision>3</cp:revision>
  <cp:lastPrinted>2017-04-05T12:55:00Z</cp:lastPrinted>
  <dcterms:created xsi:type="dcterms:W3CDTF">2026-04-29T11:17:00Z</dcterms:created>
  <dcterms:modified xsi:type="dcterms:W3CDTF">2026-04-29T11:18:00Z</dcterms:modified>
</cp:coreProperties>
</file>